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255B6" w14:textId="1987B7D9" w:rsidR="00390F45" w:rsidRPr="00F15252" w:rsidRDefault="00D46BBF" w:rsidP="00390F45">
      <w:pPr>
        <w:spacing w:after="0" w:line="240" w:lineRule="auto"/>
        <w:contextualSpacing/>
        <w:rPr>
          <w:rFonts w:ascii="Euphemia" w:eastAsia="Times New Roman" w:hAnsi="Euphemia" w:cstheme="minorHAnsi"/>
          <w:b/>
          <w:sz w:val="20"/>
          <w:szCs w:val="20"/>
          <w:lang w:val="fr-FR"/>
        </w:rPr>
      </w:pPr>
      <w:r w:rsidRPr="00F15252">
        <w:rPr>
          <w:rFonts w:ascii="Euphemia" w:eastAsia="Times New Roman" w:hAnsi="Euphemia" w:cstheme="minorHAnsi"/>
          <w:b/>
          <w:sz w:val="20"/>
          <w:szCs w:val="20"/>
          <w:lang w:val="fr-FR"/>
        </w:rPr>
        <w:t xml:space="preserve"> </w:t>
      </w:r>
    </w:p>
    <w:p w14:paraId="220EE6A9" w14:textId="331C2096" w:rsidR="00390F45" w:rsidRPr="00F15252" w:rsidRDefault="00390F45" w:rsidP="00390F45">
      <w:pPr>
        <w:keepNext/>
        <w:spacing w:after="0" w:line="240" w:lineRule="auto"/>
        <w:jc w:val="both"/>
        <w:outlineLvl w:val="1"/>
        <w:rPr>
          <w:rFonts w:ascii="Euphemia" w:eastAsia="Times New Roman" w:hAnsi="Euphemia" w:cstheme="minorHAnsi"/>
          <w:b/>
          <w:bCs/>
          <w:sz w:val="20"/>
          <w:szCs w:val="20"/>
          <w:lang w:val="fr-FR"/>
        </w:rPr>
      </w:pPr>
    </w:p>
    <w:p w14:paraId="30B39612" w14:textId="54512D2A" w:rsidR="00390F45" w:rsidRPr="00F15252" w:rsidRDefault="00390F45" w:rsidP="00390F45">
      <w:pPr>
        <w:keepNext/>
        <w:shd w:val="clear" w:color="auto" w:fill="1F3864" w:themeFill="accent1" w:themeFillShade="80"/>
        <w:spacing w:after="0" w:line="240" w:lineRule="auto"/>
        <w:jc w:val="center"/>
        <w:outlineLvl w:val="1"/>
        <w:rPr>
          <w:rFonts w:ascii="Euphemia" w:eastAsia="Times New Roman" w:hAnsi="Euphemia" w:cstheme="minorHAnsi"/>
          <w:b/>
          <w:bCs/>
          <w:sz w:val="20"/>
          <w:szCs w:val="20"/>
          <w:lang w:val="fr-FR"/>
        </w:rPr>
      </w:pPr>
      <w:r w:rsidRPr="00F15252">
        <w:rPr>
          <w:rFonts w:ascii="Euphemia" w:eastAsia="Times New Roman" w:hAnsi="Euphemia" w:cstheme="minorHAnsi"/>
          <w:b/>
          <w:bCs/>
          <w:sz w:val="20"/>
          <w:szCs w:val="20"/>
          <w:lang w:val="fr-FR"/>
        </w:rPr>
        <w:t>Term</w:t>
      </w:r>
      <w:r w:rsidR="008E4F4E" w:rsidRPr="00F15252">
        <w:rPr>
          <w:rFonts w:ascii="Euphemia" w:eastAsia="Times New Roman" w:hAnsi="Euphemia" w:cstheme="minorHAnsi"/>
          <w:b/>
          <w:bCs/>
          <w:sz w:val="20"/>
          <w:szCs w:val="20"/>
          <w:lang w:val="fr-FR"/>
        </w:rPr>
        <w:t>e</w:t>
      </w:r>
      <w:r w:rsidRPr="00F15252">
        <w:rPr>
          <w:rFonts w:ascii="Euphemia" w:eastAsia="Times New Roman" w:hAnsi="Euphemia" w:cstheme="minorHAnsi"/>
          <w:b/>
          <w:bCs/>
          <w:sz w:val="20"/>
          <w:szCs w:val="20"/>
          <w:lang w:val="fr-FR"/>
        </w:rPr>
        <w:t xml:space="preserve">s </w:t>
      </w:r>
      <w:r w:rsidR="008E4F4E" w:rsidRPr="00F15252">
        <w:rPr>
          <w:rFonts w:ascii="Euphemia" w:eastAsia="Times New Roman" w:hAnsi="Euphemia" w:cstheme="minorHAnsi"/>
          <w:b/>
          <w:bCs/>
          <w:sz w:val="20"/>
          <w:szCs w:val="20"/>
          <w:lang w:val="fr-FR"/>
        </w:rPr>
        <w:t>de</w:t>
      </w:r>
      <w:r w:rsidRPr="00F15252">
        <w:rPr>
          <w:rFonts w:ascii="Euphemia" w:eastAsia="Times New Roman" w:hAnsi="Euphemia" w:cstheme="minorHAnsi"/>
          <w:b/>
          <w:bCs/>
          <w:sz w:val="20"/>
          <w:szCs w:val="20"/>
          <w:lang w:val="fr-FR"/>
        </w:rPr>
        <w:t xml:space="preserve"> R</w:t>
      </w:r>
      <w:r w:rsidR="008E4F4E" w:rsidRPr="00F15252">
        <w:rPr>
          <w:rFonts w:ascii="Euphemia" w:eastAsia="Times New Roman" w:hAnsi="Euphemia" w:cstheme="minorHAnsi"/>
          <w:b/>
          <w:bCs/>
          <w:sz w:val="20"/>
          <w:szCs w:val="20"/>
          <w:lang w:val="fr-FR"/>
        </w:rPr>
        <w:t>é</w:t>
      </w:r>
      <w:r w:rsidRPr="00F15252">
        <w:rPr>
          <w:rFonts w:ascii="Euphemia" w:eastAsia="Times New Roman" w:hAnsi="Euphemia" w:cstheme="minorHAnsi"/>
          <w:b/>
          <w:bCs/>
          <w:sz w:val="20"/>
          <w:szCs w:val="20"/>
          <w:lang w:val="fr-FR"/>
        </w:rPr>
        <w:t>f</w:t>
      </w:r>
      <w:r w:rsidR="008E4F4E" w:rsidRPr="00F15252">
        <w:rPr>
          <w:rFonts w:ascii="Euphemia" w:eastAsia="Times New Roman" w:hAnsi="Euphemia" w:cstheme="minorHAnsi"/>
          <w:b/>
          <w:bCs/>
          <w:sz w:val="20"/>
          <w:szCs w:val="20"/>
          <w:lang w:val="fr-FR"/>
        </w:rPr>
        <w:t>é</w:t>
      </w:r>
      <w:r w:rsidRPr="00F15252">
        <w:rPr>
          <w:rFonts w:ascii="Euphemia" w:eastAsia="Times New Roman" w:hAnsi="Euphemia" w:cstheme="minorHAnsi"/>
          <w:b/>
          <w:bCs/>
          <w:sz w:val="20"/>
          <w:szCs w:val="20"/>
          <w:lang w:val="fr-FR"/>
        </w:rPr>
        <w:t>rence</w:t>
      </w:r>
    </w:p>
    <w:p w14:paraId="7490FE9D" w14:textId="77777777" w:rsidR="00390F45" w:rsidRPr="00F15252" w:rsidRDefault="00390F45" w:rsidP="00390F45">
      <w:pPr>
        <w:spacing w:after="0" w:line="240" w:lineRule="auto"/>
        <w:jc w:val="both"/>
        <w:rPr>
          <w:rFonts w:ascii="Euphemia" w:eastAsia="Times New Roman" w:hAnsi="Euphemia" w:cstheme="minorHAnsi"/>
          <w:sz w:val="20"/>
          <w:szCs w:val="20"/>
          <w:lang w:val="fr-FR"/>
        </w:rPr>
      </w:pPr>
    </w:p>
    <w:p w14:paraId="5590CB8A" w14:textId="1B15A8EF" w:rsidR="00272EDD" w:rsidRPr="00F15252" w:rsidRDefault="00CF27C1" w:rsidP="00D10192">
      <w:pPr>
        <w:spacing w:after="0" w:line="240" w:lineRule="auto"/>
        <w:contextualSpacing/>
        <w:jc w:val="center"/>
        <w:rPr>
          <w:rFonts w:ascii="Euphemia" w:eastAsia="Times New Roman" w:hAnsi="Euphemia" w:cstheme="minorHAnsi"/>
          <w:b/>
          <w:bCs/>
          <w:sz w:val="20"/>
          <w:szCs w:val="20"/>
          <w:lang w:val="fr-FR" w:eastAsia="en-GB"/>
        </w:rPr>
      </w:pPr>
      <w:r w:rsidRPr="00F15252">
        <w:rPr>
          <w:rFonts w:ascii="Euphemia" w:eastAsia="Times New Roman" w:hAnsi="Euphemia" w:cstheme="minorHAnsi"/>
          <w:b/>
          <w:bCs/>
          <w:sz w:val="20"/>
          <w:szCs w:val="20"/>
          <w:lang w:val="fr-FR" w:eastAsia="en-GB"/>
        </w:rPr>
        <w:t>1. PROJET:</w:t>
      </w:r>
    </w:p>
    <w:p w14:paraId="7BDDB7B2" w14:textId="77777777" w:rsidR="007A2B79" w:rsidRPr="00F15252" w:rsidRDefault="007A2B79" w:rsidP="00272EDD">
      <w:pPr>
        <w:jc w:val="both"/>
        <w:rPr>
          <w:rFonts w:ascii="Euphemia" w:eastAsia="Times New Roman" w:hAnsi="Euphemia" w:cstheme="minorHAnsi"/>
          <w:sz w:val="20"/>
          <w:szCs w:val="20"/>
          <w:lang w:val="fr-FR"/>
        </w:rPr>
      </w:pPr>
    </w:p>
    <w:p w14:paraId="79A25401" w14:textId="04FD1365"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Mettre l’égalité et les droits des femmes au cœur des politiques publiques relatives à Covid-19 dans 3 pays africains - Ghana, Côte d’Ivoire et Togo (Projet d’égalité </w:t>
      </w:r>
      <w:proofErr w:type="spellStart"/>
      <w:r w:rsidRPr="00F15252">
        <w:rPr>
          <w:rFonts w:ascii="Euphemia" w:eastAsia="Times New Roman" w:hAnsi="Euphemia" w:cstheme="minorHAnsi"/>
          <w:sz w:val="20"/>
          <w:szCs w:val="20"/>
          <w:lang w:val="fr-FR"/>
        </w:rPr>
        <w:t>WiLDAF</w:t>
      </w:r>
      <w:proofErr w:type="spellEnd"/>
      <w:r w:rsidRPr="00F15252">
        <w:rPr>
          <w:rFonts w:ascii="Euphemia" w:eastAsia="Times New Roman" w:hAnsi="Euphemia" w:cstheme="minorHAnsi"/>
          <w:sz w:val="20"/>
          <w:szCs w:val="20"/>
          <w:lang w:val="fr-FR"/>
        </w:rPr>
        <w:t xml:space="preserve"> Covid-19)</w:t>
      </w:r>
      <w:r w:rsidR="007A2B79" w:rsidRPr="00F15252">
        <w:rPr>
          <w:rFonts w:ascii="Euphemia" w:eastAsia="Times New Roman" w:hAnsi="Euphemia" w:cstheme="minorHAnsi"/>
          <w:sz w:val="20"/>
          <w:szCs w:val="20"/>
          <w:lang w:val="fr-FR"/>
        </w:rPr>
        <w:t>.</w:t>
      </w:r>
    </w:p>
    <w:p w14:paraId="637DB2A8" w14:textId="3BC53129" w:rsidR="00272EDD" w:rsidRPr="00F15252" w:rsidRDefault="00CF27C1" w:rsidP="00D10192">
      <w:pPr>
        <w:jc w:val="center"/>
        <w:rPr>
          <w:rFonts w:ascii="Euphemia" w:eastAsia="Times New Roman" w:hAnsi="Euphemia" w:cstheme="minorHAnsi"/>
          <w:b/>
          <w:bCs/>
          <w:sz w:val="20"/>
          <w:szCs w:val="20"/>
          <w:lang w:val="fr-FR" w:eastAsia="en-GB"/>
        </w:rPr>
      </w:pPr>
      <w:r w:rsidRPr="00F15252">
        <w:rPr>
          <w:rFonts w:ascii="Euphemia" w:eastAsia="Times New Roman" w:hAnsi="Euphemia" w:cstheme="minorHAnsi"/>
          <w:b/>
          <w:bCs/>
          <w:sz w:val="20"/>
          <w:szCs w:val="20"/>
          <w:lang w:val="fr-FR" w:eastAsia="en-GB"/>
        </w:rPr>
        <w:t>2. CONSULTATION</w:t>
      </w:r>
    </w:p>
    <w:p w14:paraId="683BC074" w14:textId="142C99F3"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Une évaluation du genre</w:t>
      </w:r>
      <w:r w:rsidR="002E5CE2" w:rsidRPr="00F15252">
        <w:rPr>
          <w:rFonts w:ascii="Euphemia" w:eastAsia="Times New Roman" w:hAnsi="Euphemia" w:cstheme="minorHAnsi"/>
          <w:sz w:val="20"/>
          <w:szCs w:val="20"/>
          <w:lang w:val="fr-FR"/>
        </w:rPr>
        <w:t>,</w:t>
      </w:r>
      <w:r w:rsidRPr="00F15252">
        <w:rPr>
          <w:rFonts w:ascii="Euphemia" w:eastAsia="Times New Roman" w:hAnsi="Euphemia" w:cstheme="minorHAnsi"/>
          <w:sz w:val="20"/>
          <w:szCs w:val="20"/>
          <w:lang w:val="fr-FR"/>
        </w:rPr>
        <w:t xml:space="preserve"> des politiques, législations et programmes publics liés à Covid-19 </w:t>
      </w:r>
      <w:r w:rsidR="0025762E" w:rsidRPr="00F15252">
        <w:rPr>
          <w:rFonts w:ascii="Euphemia" w:eastAsia="Times New Roman" w:hAnsi="Euphemia" w:cstheme="minorHAnsi"/>
          <w:sz w:val="20"/>
          <w:szCs w:val="20"/>
          <w:lang w:val="fr-FR"/>
        </w:rPr>
        <w:t>en Côte d’Ivoire</w:t>
      </w:r>
      <w:r w:rsidRPr="00F15252">
        <w:rPr>
          <w:rFonts w:ascii="Euphemia" w:eastAsia="Times New Roman" w:hAnsi="Euphemia" w:cstheme="minorHAnsi"/>
          <w:sz w:val="20"/>
          <w:szCs w:val="20"/>
          <w:lang w:val="fr-FR"/>
        </w:rPr>
        <w:t>.</w:t>
      </w:r>
    </w:p>
    <w:p w14:paraId="0825D317" w14:textId="175D7DE5" w:rsidR="00CF27C1" w:rsidRPr="00F15252" w:rsidRDefault="00CF27C1" w:rsidP="00D10192">
      <w:pPr>
        <w:jc w:val="center"/>
        <w:rPr>
          <w:rFonts w:ascii="Euphemia" w:eastAsia="Times New Roman" w:hAnsi="Euphemia" w:cstheme="minorHAnsi"/>
          <w:b/>
          <w:bCs/>
          <w:sz w:val="20"/>
          <w:szCs w:val="20"/>
          <w:lang w:val="fr-FR" w:eastAsia="en-GB"/>
        </w:rPr>
      </w:pPr>
      <w:r w:rsidRPr="00F15252">
        <w:rPr>
          <w:rFonts w:ascii="Euphemia" w:eastAsia="Times New Roman" w:hAnsi="Euphemia" w:cstheme="minorHAnsi"/>
          <w:b/>
          <w:bCs/>
          <w:sz w:val="20"/>
          <w:szCs w:val="20"/>
          <w:lang w:val="fr-FR" w:eastAsia="en-GB"/>
        </w:rPr>
        <w:t>3. SOUS LA RESPONSABILITE</w:t>
      </w:r>
    </w:p>
    <w:p w14:paraId="25AE216C" w14:textId="28A32733" w:rsidR="002E5CE2" w:rsidRPr="00F15252" w:rsidRDefault="00CF27C1" w:rsidP="002E5CE2">
      <w:pPr>
        <w:jc w:val="both"/>
        <w:rPr>
          <w:rFonts w:ascii="Euphemia" w:eastAsia="Times New Roman" w:hAnsi="Euphemia" w:cstheme="minorHAnsi"/>
          <w:b/>
          <w:bCs/>
          <w:sz w:val="20"/>
          <w:szCs w:val="20"/>
          <w:lang w:val="fr-FR" w:eastAsia="en-GB"/>
        </w:rPr>
      </w:pPr>
      <w:r w:rsidRPr="00F15252">
        <w:rPr>
          <w:rFonts w:ascii="Euphemia" w:eastAsia="Times New Roman" w:hAnsi="Euphemia" w:cstheme="minorHAnsi"/>
          <w:sz w:val="20"/>
          <w:szCs w:val="20"/>
          <w:lang w:val="fr-FR"/>
        </w:rPr>
        <w:t>D</w:t>
      </w:r>
      <w:r w:rsidR="00272EDD" w:rsidRPr="00F15252">
        <w:rPr>
          <w:rFonts w:ascii="Euphemia" w:eastAsia="Times New Roman" w:hAnsi="Euphemia" w:cstheme="minorHAnsi"/>
          <w:sz w:val="20"/>
          <w:szCs w:val="20"/>
          <w:lang w:val="fr-FR"/>
        </w:rPr>
        <w:t xml:space="preserve">u réseau </w:t>
      </w:r>
      <w:proofErr w:type="spellStart"/>
      <w:r w:rsidR="00272EDD" w:rsidRPr="00F15252">
        <w:rPr>
          <w:rFonts w:ascii="Euphemia" w:eastAsia="Times New Roman" w:hAnsi="Euphemia" w:cstheme="minorHAnsi"/>
          <w:sz w:val="20"/>
          <w:szCs w:val="20"/>
          <w:lang w:val="fr-FR"/>
        </w:rPr>
        <w:t>WiLDA</w:t>
      </w:r>
      <w:r w:rsidR="002E5CE2" w:rsidRPr="00F15252">
        <w:rPr>
          <w:rFonts w:ascii="Euphemia" w:eastAsia="Times New Roman" w:hAnsi="Euphemia" w:cstheme="minorHAnsi"/>
          <w:sz w:val="20"/>
          <w:szCs w:val="20"/>
          <w:lang w:val="fr-FR"/>
        </w:rPr>
        <w:t>F</w:t>
      </w:r>
      <w:proofErr w:type="spellEnd"/>
      <w:r w:rsidR="0025762E" w:rsidRPr="00F15252">
        <w:rPr>
          <w:rFonts w:ascii="Euphemia" w:eastAsia="Times New Roman" w:hAnsi="Euphemia" w:cstheme="minorHAnsi"/>
          <w:sz w:val="20"/>
          <w:szCs w:val="20"/>
          <w:lang w:val="fr-FR"/>
        </w:rPr>
        <w:t xml:space="preserve"> - Côte d’Ivoire</w:t>
      </w:r>
      <w:r w:rsidR="002E5CE2" w:rsidRPr="00F15252">
        <w:rPr>
          <w:rFonts w:ascii="Euphemia" w:eastAsia="Times New Roman" w:hAnsi="Euphemia" w:cstheme="minorHAnsi"/>
          <w:sz w:val="20"/>
          <w:szCs w:val="20"/>
          <w:lang w:val="fr-FR"/>
        </w:rPr>
        <w:t>.</w:t>
      </w:r>
    </w:p>
    <w:p w14:paraId="5C2AD411" w14:textId="6580A2A6" w:rsidR="00272EDD" w:rsidRPr="00F15252" w:rsidRDefault="00CF27C1" w:rsidP="00D10192">
      <w:pPr>
        <w:jc w:val="center"/>
        <w:rPr>
          <w:rFonts w:ascii="Euphemia" w:eastAsia="Times New Roman" w:hAnsi="Euphemia" w:cstheme="minorHAnsi"/>
          <w:b/>
          <w:bCs/>
          <w:sz w:val="20"/>
          <w:szCs w:val="20"/>
          <w:lang w:val="fr-FR" w:eastAsia="en-GB"/>
        </w:rPr>
      </w:pPr>
      <w:r w:rsidRPr="00F15252">
        <w:rPr>
          <w:rFonts w:ascii="Euphemia" w:eastAsia="Times New Roman" w:hAnsi="Euphemia" w:cstheme="minorHAnsi"/>
          <w:b/>
          <w:bCs/>
          <w:sz w:val="20"/>
          <w:szCs w:val="20"/>
          <w:lang w:val="fr-FR" w:eastAsia="en-GB"/>
        </w:rPr>
        <w:t>4. CONTEXTE DE LA CONSULTATION</w:t>
      </w:r>
    </w:p>
    <w:p w14:paraId="3563B203" w14:textId="6D14BBA2" w:rsidR="002E5CE2" w:rsidRPr="00F15252" w:rsidRDefault="00272EDD" w:rsidP="002E5CE2">
      <w:pPr>
        <w:jc w:val="both"/>
        <w:rPr>
          <w:rFonts w:ascii="Euphemia" w:eastAsia="Times New Roman" w:hAnsi="Euphemia" w:cstheme="minorHAnsi"/>
          <w:sz w:val="20"/>
          <w:szCs w:val="20"/>
          <w:lang w:val="fr-FR"/>
        </w:rPr>
      </w:pPr>
      <w:r w:rsidRPr="00F15252">
        <w:rPr>
          <w:rFonts w:ascii="Euphemia" w:eastAsia="Times New Roman" w:hAnsi="Euphemia" w:cstheme="minorHAnsi"/>
          <w:b/>
          <w:bCs/>
          <w:sz w:val="20"/>
          <w:szCs w:val="20"/>
          <w:lang w:val="fr-FR" w:eastAsia="en-GB"/>
        </w:rPr>
        <w:t xml:space="preserve">4.1 À propos de </w:t>
      </w:r>
      <w:proofErr w:type="spellStart"/>
      <w:r w:rsidRPr="00F15252">
        <w:rPr>
          <w:rFonts w:ascii="Euphemia" w:eastAsia="Times New Roman" w:hAnsi="Euphemia" w:cstheme="minorHAnsi"/>
          <w:b/>
          <w:bCs/>
          <w:sz w:val="20"/>
          <w:szCs w:val="20"/>
          <w:lang w:val="fr-FR" w:eastAsia="en-GB"/>
        </w:rPr>
        <w:t>WiLDAF</w:t>
      </w:r>
      <w:proofErr w:type="spellEnd"/>
      <w:r w:rsidR="002E5CE2" w:rsidRPr="00F15252">
        <w:rPr>
          <w:rFonts w:ascii="Euphemia" w:eastAsia="Times New Roman" w:hAnsi="Euphemia" w:cstheme="minorHAnsi"/>
          <w:b/>
          <w:bCs/>
          <w:sz w:val="20"/>
          <w:szCs w:val="20"/>
          <w:lang w:val="fr-FR" w:eastAsia="en-GB"/>
        </w:rPr>
        <w:t xml:space="preserve">- </w:t>
      </w:r>
      <w:r w:rsidR="0025762E" w:rsidRPr="00F15252">
        <w:rPr>
          <w:rFonts w:ascii="Euphemia" w:eastAsia="Times New Roman" w:hAnsi="Euphemia" w:cstheme="minorHAnsi"/>
          <w:sz w:val="20"/>
          <w:szCs w:val="20"/>
          <w:lang w:val="fr-FR"/>
        </w:rPr>
        <w:t>CI</w:t>
      </w:r>
    </w:p>
    <w:p w14:paraId="43CF8160" w14:textId="3F9C3907" w:rsidR="00272EDD" w:rsidRPr="00F15252" w:rsidRDefault="00A94543" w:rsidP="00272EDD">
      <w:pPr>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F</w:t>
      </w:r>
      <w:r w:rsidR="00272EDD" w:rsidRPr="00F15252">
        <w:rPr>
          <w:rFonts w:ascii="Euphemia" w:eastAsia="Times New Roman" w:hAnsi="Euphemia" w:cstheme="minorHAnsi"/>
          <w:sz w:val="20"/>
          <w:szCs w:val="20"/>
          <w:lang w:val="fr-FR"/>
        </w:rPr>
        <w:t>emmes</w:t>
      </w:r>
      <w:r w:rsidRPr="00F15252">
        <w:rPr>
          <w:rFonts w:ascii="Euphemia" w:eastAsia="Times New Roman" w:hAnsi="Euphemia" w:cstheme="minorHAnsi"/>
          <w:sz w:val="20"/>
          <w:szCs w:val="20"/>
          <w:lang w:val="fr-FR"/>
        </w:rPr>
        <w:t>, Droit et D</w:t>
      </w:r>
      <w:r w:rsidR="000B7FDB" w:rsidRPr="00F15252">
        <w:rPr>
          <w:rFonts w:ascii="Euphemia" w:eastAsia="Times New Roman" w:hAnsi="Euphemia" w:cstheme="minorHAnsi"/>
          <w:sz w:val="20"/>
          <w:szCs w:val="20"/>
          <w:lang w:val="fr-FR"/>
        </w:rPr>
        <w:t xml:space="preserve">éveloppement en Afrique </w:t>
      </w:r>
      <w:proofErr w:type="spellStart"/>
      <w:r w:rsidR="00272EDD" w:rsidRPr="00F15252">
        <w:rPr>
          <w:rFonts w:ascii="Euphemia" w:eastAsia="Times New Roman" w:hAnsi="Euphemia" w:cstheme="minorHAnsi"/>
          <w:sz w:val="20"/>
          <w:szCs w:val="20"/>
          <w:lang w:val="fr-FR"/>
        </w:rPr>
        <w:t>WiLDAF</w:t>
      </w:r>
      <w:proofErr w:type="spellEnd"/>
      <w:r w:rsidR="0025762E" w:rsidRPr="00F15252">
        <w:rPr>
          <w:rFonts w:ascii="Euphemia" w:eastAsia="Times New Roman" w:hAnsi="Euphemia" w:cstheme="minorHAnsi"/>
          <w:sz w:val="20"/>
          <w:szCs w:val="20"/>
          <w:lang w:val="fr-FR"/>
        </w:rPr>
        <w:t xml:space="preserve"> Côte d’Ivoire </w:t>
      </w:r>
      <w:r w:rsidR="00272EDD" w:rsidRPr="00F15252">
        <w:rPr>
          <w:rFonts w:ascii="Euphemia" w:eastAsia="Times New Roman" w:hAnsi="Euphemia" w:cstheme="minorHAnsi"/>
          <w:sz w:val="20"/>
          <w:szCs w:val="20"/>
          <w:lang w:val="fr-FR"/>
        </w:rPr>
        <w:t xml:space="preserve">est un réseau panafricain, non gouvernemental et à but non lucratif, pour les droits des femmes qui envisage de promouvoir, protéger le respect et la réalisation des droits des femmes au Ghana. La mission de </w:t>
      </w:r>
      <w:proofErr w:type="spellStart"/>
      <w:r w:rsidR="00272EDD" w:rsidRPr="00F15252">
        <w:rPr>
          <w:rFonts w:ascii="Euphemia" w:eastAsia="Times New Roman" w:hAnsi="Euphemia" w:cstheme="minorHAnsi"/>
          <w:sz w:val="20"/>
          <w:szCs w:val="20"/>
          <w:lang w:val="fr-FR"/>
        </w:rPr>
        <w:t>WiLDA</w:t>
      </w:r>
      <w:r w:rsidRPr="00F15252">
        <w:rPr>
          <w:rFonts w:ascii="Euphemia" w:eastAsia="Times New Roman" w:hAnsi="Euphemia" w:cstheme="minorHAnsi"/>
          <w:sz w:val="20"/>
          <w:szCs w:val="20"/>
          <w:lang w:val="fr-FR"/>
        </w:rPr>
        <w:t>F</w:t>
      </w:r>
      <w:proofErr w:type="spellEnd"/>
      <w:r w:rsidR="004108F2" w:rsidRPr="00F15252">
        <w:rPr>
          <w:rFonts w:ascii="Euphemia" w:eastAsia="Times New Roman" w:hAnsi="Euphemia" w:cstheme="minorHAnsi"/>
          <w:sz w:val="20"/>
          <w:szCs w:val="20"/>
          <w:lang w:val="fr-FR"/>
        </w:rPr>
        <w:t xml:space="preserve"> </w:t>
      </w:r>
      <w:r w:rsidR="0025762E" w:rsidRPr="00F15252">
        <w:rPr>
          <w:rFonts w:ascii="Euphemia" w:eastAsia="Times New Roman" w:hAnsi="Euphemia" w:cstheme="minorHAnsi"/>
          <w:sz w:val="20"/>
          <w:szCs w:val="20"/>
          <w:lang w:val="fr-FR"/>
        </w:rPr>
        <w:t xml:space="preserve">Côte d’Ivoire </w:t>
      </w:r>
      <w:r w:rsidR="00272EDD" w:rsidRPr="00F15252">
        <w:rPr>
          <w:rFonts w:ascii="Euphemia" w:eastAsia="Times New Roman" w:hAnsi="Euphemia" w:cstheme="minorHAnsi"/>
          <w:sz w:val="20"/>
          <w:szCs w:val="20"/>
          <w:lang w:val="fr-FR"/>
        </w:rPr>
        <w:t>est d’autonomiser les femmes en promouvant leurs droits et en augmentant leur participation et leur influence aux niveaux local, national et international en lançant, en promouvant et en renforçant des stratégies qui lient le droit et le développement.</w:t>
      </w:r>
      <w:r w:rsidR="000B7FDB" w:rsidRPr="00F15252">
        <w:rPr>
          <w:rFonts w:ascii="Euphemia" w:eastAsia="Times New Roman" w:hAnsi="Euphemia" w:cstheme="minorHAnsi"/>
          <w:sz w:val="20"/>
          <w:szCs w:val="20"/>
          <w:lang w:val="fr-FR"/>
        </w:rPr>
        <w:t xml:space="preserve"> </w:t>
      </w:r>
      <w:proofErr w:type="spellStart"/>
      <w:r w:rsidR="00272EDD" w:rsidRPr="00F15252">
        <w:rPr>
          <w:rFonts w:ascii="Euphemia" w:eastAsia="Times New Roman" w:hAnsi="Euphemia" w:cstheme="minorHAnsi"/>
          <w:sz w:val="20"/>
          <w:szCs w:val="20"/>
          <w:lang w:val="fr-FR"/>
        </w:rPr>
        <w:t>WiLDAF</w:t>
      </w:r>
      <w:proofErr w:type="spellEnd"/>
      <w:r w:rsidR="00272EDD" w:rsidRPr="00F15252">
        <w:rPr>
          <w:rFonts w:ascii="Euphemia" w:eastAsia="Times New Roman" w:hAnsi="Euphemia" w:cstheme="minorHAnsi"/>
          <w:sz w:val="20"/>
          <w:szCs w:val="20"/>
          <w:lang w:val="fr-FR"/>
        </w:rPr>
        <w:t xml:space="preserve"> </w:t>
      </w:r>
      <w:r w:rsidR="0025762E" w:rsidRPr="00F15252">
        <w:rPr>
          <w:rFonts w:ascii="Euphemia" w:eastAsia="Times New Roman" w:hAnsi="Euphemia" w:cstheme="minorHAnsi"/>
          <w:sz w:val="20"/>
          <w:szCs w:val="20"/>
          <w:lang w:val="fr-FR"/>
        </w:rPr>
        <w:t>Côte d’Ivoire</w:t>
      </w:r>
      <w:r w:rsidR="00272EDD" w:rsidRPr="00F15252">
        <w:rPr>
          <w:rFonts w:ascii="Euphemia" w:eastAsia="Times New Roman" w:hAnsi="Euphemia" w:cstheme="minorHAnsi"/>
          <w:sz w:val="20"/>
          <w:szCs w:val="20"/>
          <w:lang w:val="fr-FR"/>
        </w:rPr>
        <w:t xml:space="preserve"> a cinq domaines clés de programme; Ceux-ci inclus:</w:t>
      </w:r>
    </w:p>
    <w:p w14:paraId="0AA322EF" w14:textId="0F85FF20"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b/>
          <w:sz w:val="20"/>
          <w:szCs w:val="20"/>
          <w:lang w:val="fr-FR"/>
        </w:rPr>
        <w:t>a)</w:t>
      </w:r>
      <w:r w:rsidRPr="00F15252">
        <w:rPr>
          <w:rFonts w:ascii="Euphemia" w:eastAsia="Times New Roman" w:hAnsi="Euphemia" w:cstheme="minorHAnsi"/>
          <w:sz w:val="20"/>
          <w:szCs w:val="20"/>
          <w:lang w:val="fr-FR"/>
        </w:rPr>
        <w:t xml:space="preserve"> </w:t>
      </w:r>
      <w:r w:rsidR="00A94543" w:rsidRPr="00F15252">
        <w:rPr>
          <w:rFonts w:ascii="Euphemia" w:eastAsia="Times New Roman" w:hAnsi="Euphemia" w:cstheme="minorHAnsi"/>
          <w:sz w:val="20"/>
          <w:szCs w:val="20"/>
          <w:lang w:val="fr-FR"/>
        </w:rPr>
        <w:t>L’a</w:t>
      </w:r>
      <w:r w:rsidRPr="00F15252">
        <w:rPr>
          <w:rFonts w:ascii="Euphemia" w:eastAsia="Times New Roman" w:hAnsi="Euphemia" w:cstheme="minorHAnsi"/>
          <w:sz w:val="20"/>
          <w:szCs w:val="20"/>
          <w:lang w:val="fr-FR"/>
        </w:rPr>
        <w:t>ccès des femmes à la justice et lutte contre la violence sexuelle et sexiste (VSBG),</w:t>
      </w:r>
    </w:p>
    <w:p w14:paraId="2F7FE33F" w14:textId="3DDF9275"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b/>
          <w:sz w:val="20"/>
          <w:szCs w:val="20"/>
          <w:lang w:val="fr-FR"/>
        </w:rPr>
        <w:t>b)</w:t>
      </w:r>
      <w:r w:rsidRPr="00F15252">
        <w:rPr>
          <w:rFonts w:ascii="Euphemia" w:eastAsia="Times New Roman" w:hAnsi="Euphemia" w:cstheme="minorHAnsi"/>
          <w:sz w:val="20"/>
          <w:szCs w:val="20"/>
          <w:lang w:val="fr-FR"/>
        </w:rPr>
        <w:t xml:space="preserve"> </w:t>
      </w:r>
      <w:r w:rsidR="00A94543" w:rsidRPr="00F15252">
        <w:rPr>
          <w:rFonts w:ascii="Euphemia" w:eastAsia="Times New Roman" w:hAnsi="Euphemia" w:cstheme="minorHAnsi"/>
          <w:sz w:val="20"/>
          <w:szCs w:val="20"/>
          <w:lang w:val="fr-FR"/>
        </w:rPr>
        <w:t>La p</w:t>
      </w:r>
      <w:r w:rsidRPr="00F15252">
        <w:rPr>
          <w:rFonts w:ascii="Euphemia" w:eastAsia="Times New Roman" w:hAnsi="Euphemia" w:cstheme="minorHAnsi"/>
          <w:sz w:val="20"/>
          <w:szCs w:val="20"/>
          <w:lang w:val="fr-FR"/>
        </w:rPr>
        <w:t xml:space="preserve">articipation et </w:t>
      </w:r>
      <w:r w:rsidR="00A94543" w:rsidRPr="00F15252">
        <w:rPr>
          <w:rFonts w:ascii="Euphemia" w:eastAsia="Times New Roman" w:hAnsi="Euphemia" w:cstheme="minorHAnsi"/>
          <w:sz w:val="20"/>
          <w:szCs w:val="20"/>
          <w:lang w:val="fr-FR"/>
        </w:rPr>
        <w:t xml:space="preserve">la </w:t>
      </w:r>
      <w:r w:rsidRPr="00F15252">
        <w:rPr>
          <w:rFonts w:ascii="Euphemia" w:eastAsia="Times New Roman" w:hAnsi="Euphemia" w:cstheme="minorHAnsi"/>
          <w:sz w:val="20"/>
          <w:szCs w:val="20"/>
          <w:lang w:val="fr-FR"/>
        </w:rPr>
        <w:t>représentation des femmes dans la gouvernance démocratique,</w:t>
      </w:r>
    </w:p>
    <w:p w14:paraId="583DB91C" w14:textId="77777777"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b/>
          <w:sz w:val="20"/>
          <w:szCs w:val="20"/>
          <w:lang w:val="fr-FR"/>
        </w:rPr>
        <w:t>c)</w:t>
      </w:r>
      <w:r w:rsidRPr="00F15252">
        <w:rPr>
          <w:rFonts w:ascii="Euphemia" w:eastAsia="Times New Roman" w:hAnsi="Euphemia" w:cstheme="minorHAnsi"/>
          <w:sz w:val="20"/>
          <w:szCs w:val="20"/>
          <w:lang w:val="fr-FR"/>
        </w:rPr>
        <w:t xml:space="preserve"> la santé des femmes,</w:t>
      </w:r>
    </w:p>
    <w:p w14:paraId="52F33D1D" w14:textId="4E4D0AD0"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b/>
          <w:sz w:val="20"/>
          <w:szCs w:val="20"/>
          <w:lang w:val="fr-FR"/>
        </w:rPr>
        <w:t>d)</w:t>
      </w:r>
      <w:r w:rsidRPr="00F15252">
        <w:rPr>
          <w:rFonts w:ascii="Euphemia" w:eastAsia="Times New Roman" w:hAnsi="Euphemia" w:cstheme="minorHAnsi"/>
          <w:sz w:val="20"/>
          <w:szCs w:val="20"/>
          <w:lang w:val="fr-FR"/>
        </w:rPr>
        <w:t xml:space="preserve"> </w:t>
      </w:r>
      <w:r w:rsidR="00A94543" w:rsidRPr="00F15252">
        <w:rPr>
          <w:rFonts w:ascii="Euphemia" w:eastAsia="Times New Roman" w:hAnsi="Euphemia" w:cstheme="minorHAnsi"/>
          <w:sz w:val="20"/>
          <w:szCs w:val="20"/>
          <w:lang w:val="fr-FR"/>
        </w:rPr>
        <w:t>L’a</w:t>
      </w:r>
      <w:r w:rsidRPr="00F15252">
        <w:rPr>
          <w:rFonts w:ascii="Euphemia" w:eastAsia="Times New Roman" w:hAnsi="Euphemia" w:cstheme="minorHAnsi"/>
          <w:sz w:val="20"/>
          <w:szCs w:val="20"/>
          <w:lang w:val="fr-FR"/>
        </w:rPr>
        <w:t>utonomisation économique des femmes grâce aux droits fonciers et agricoles, et</w:t>
      </w:r>
    </w:p>
    <w:p w14:paraId="37C14CEA" w14:textId="623F04CB"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b/>
          <w:sz w:val="20"/>
          <w:szCs w:val="20"/>
          <w:lang w:val="fr-FR"/>
        </w:rPr>
        <w:t>e)</w:t>
      </w:r>
      <w:r w:rsidRPr="00F15252">
        <w:rPr>
          <w:rFonts w:ascii="Euphemia" w:eastAsia="Times New Roman" w:hAnsi="Euphemia" w:cstheme="minorHAnsi"/>
          <w:sz w:val="20"/>
          <w:szCs w:val="20"/>
          <w:lang w:val="fr-FR"/>
        </w:rPr>
        <w:t xml:space="preserve"> </w:t>
      </w:r>
      <w:r w:rsidR="00A94543" w:rsidRPr="00F15252">
        <w:rPr>
          <w:rFonts w:ascii="Euphemia" w:eastAsia="Times New Roman" w:hAnsi="Euphemia" w:cstheme="minorHAnsi"/>
          <w:sz w:val="20"/>
          <w:szCs w:val="20"/>
          <w:lang w:val="fr-FR"/>
        </w:rPr>
        <w:t>L’a</w:t>
      </w:r>
      <w:r w:rsidRPr="00F15252">
        <w:rPr>
          <w:rFonts w:ascii="Euphemia" w:eastAsia="Times New Roman" w:hAnsi="Euphemia" w:cstheme="minorHAnsi"/>
          <w:sz w:val="20"/>
          <w:szCs w:val="20"/>
          <w:lang w:val="fr-FR"/>
        </w:rPr>
        <w:t>utonomisation des filles</w:t>
      </w:r>
    </w:p>
    <w:p w14:paraId="56084CF7" w14:textId="77777777" w:rsidR="00217B06" w:rsidRPr="00F15252" w:rsidRDefault="00217B06" w:rsidP="00272EDD">
      <w:pPr>
        <w:jc w:val="both"/>
        <w:rPr>
          <w:rFonts w:ascii="Euphemia" w:eastAsia="Times New Roman" w:hAnsi="Euphemia" w:cstheme="minorHAnsi"/>
          <w:b/>
          <w:sz w:val="20"/>
          <w:szCs w:val="20"/>
          <w:lang w:val="fr-FR"/>
        </w:rPr>
      </w:pPr>
    </w:p>
    <w:p w14:paraId="6A62837F" w14:textId="77777777" w:rsidR="00D10192" w:rsidRPr="00F15252" w:rsidRDefault="00D10192" w:rsidP="00272EDD">
      <w:pPr>
        <w:jc w:val="both"/>
        <w:rPr>
          <w:rFonts w:ascii="Euphemia" w:eastAsia="Times New Roman" w:hAnsi="Euphemia" w:cstheme="minorHAnsi"/>
          <w:b/>
          <w:sz w:val="20"/>
          <w:szCs w:val="20"/>
          <w:lang w:val="fr-FR"/>
        </w:rPr>
      </w:pPr>
    </w:p>
    <w:p w14:paraId="605B7EBF" w14:textId="77777777" w:rsidR="00D10192" w:rsidRPr="00F15252" w:rsidRDefault="00D10192" w:rsidP="00272EDD">
      <w:pPr>
        <w:jc w:val="both"/>
        <w:rPr>
          <w:rFonts w:ascii="Euphemia" w:eastAsia="Times New Roman" w:hAnsi="Euphemia" w:cstheme="minorHAnsi"/>
          <w:b/>
          <w:sz w:val="20"/>
          <w:szCs w:val="20"/>
          <w:lang w:val="fr-FR"/>
        </w:rPr>
      </w:pPr>
    </w:p>
    <w:p w14:paraId="311A4200" w14:textId="77777777" w:rsidR="00D10192" w:rsidRPr="00F15252" w:rsidRDefault="00D10192" w:rsidP="00272EDD">
      <w:pPr>
        <w:jc w:val="both"/>
        <w:rPr>
          <w:rFonts w:ascii="Euphemia" w:eastAsia="Times New Roman" w:hAnsi="Euphemia" w:cstheme="minorHAnsi"/>
          <w:b/>
          <w:sz w:val="20"/>
          <w:szCs w:val="20"/>
          <w:lang w:val="fr-FR"/>
        </w:rPr>
      </w:pPr>
    </w:p>
    <w:p w14:paraId="5762C0F5" w14:textId="77777777" w:rsidR="00D10192" w:rsidRPr="00F15252" w:rsidRDefault="00D10192" w:rsidP="00272EDD">
      <w:pPr>
        <w:jc w:val="both"/>
        <w:rPr>
          <w:rFonts w:ascii="Euphemia" w:eastAsia="Times New Roman" w:hAnsi="Euphemia" w:cstheme="minorHAnsi"/>
          <w:b/>
          <w:sz w:val="20"/>
          <w:szCs w:val="20"/>
          <w:lang w:val="fr-FR"/>
        </w:rPr>
      </w:pPr>
    </w:p>
    <w:p w14:paraId="0291515F" w14:textId="77777777" w:rsidR="00D10192" w:rsidRPr="00F15252" w:rsidRDefault="00D10192" w:rsidP="00272EDD">
      <w:pPr>
        <w:jc w:val="both"/>
        <w:rPr>
          <w:rFonts w:ascii="Euphemia" w:eastAsia="Times New Roman" w:hAnsi="Euphemia" w:cstheme="minorHAnsi"/>
          <w:b/>
          <w:sz w:val="20"/>
          <w:szCs w:val="20"/>
          <w:lang w:val="fr-FR"/>
        </w:rPr>
      </w:pPr>
    </w:p>
    <w:p w14:paraId="1BEB5F3D" w14:textId="77777777" w:rsidR="00D10192" w:rsidRPr="00F15252" w:rsidRDefault="00D10192" w:rsidP="00272EDD">
      <w:pPr>
        <w:jc w:val="both"/>
        <w:rPr>
          <w:rFonts w:ascii="Euphemia" w:eastAsia="Times New Roman" w:hAnsi="Euphemia" w:cstheme="minorHAnsi"/>
          <w:b/>
          <w:sz w:val="20"/>
          <w:szCs w:val="20"/>
          <w:lang w:val="fr-FR"/>
        </w:rPr>
      </w:pPr>
    </w:p>
    <w:p w14:paraId="0DB08E1E" w14:textId="0CF2F6FE" w:rsidR="00272EDD" w:rsidRPr="00F15252" w:rsidRDefault="00272EDD" w:rsidP="00272EDD">
      <w:pPr>
        <w:jc w:val="both"/>
        <w:rPr>
          <w:rFonts w:ascii="Euphemia" w:eastAsia="Times New Roman" w:hAnsi="Euphemia" w:cstheme="minorHAnsi"/>
          <w:b/>
          <w:sz w:val="20"/>
          <w:szCs w:val="20"/>
          <w:lang w:val="fr-FR"/>
        </w:rPr>
      </w:pPr>
      <w:r w:rsidRPr="00F15252">
        <w:rPr>
          <w:rFonts w:ascii="Euphemia" w:eastAsia="Times New Roman" w:hAnsi="Euphemia" w:cstheme="minorHAnsi"/>
          <w:b/>
          <w:sz w:val="20"/>
          <w:szCs w:val="20"/>
          <w:lang w:val="fr-FR"/>
        </w:rPr>
        <w:t>4.2 Covid-19,</w:t>
      </w:r>
      <w:r w:rsidR="0025762E" w:rsidRPr="00F15252">
        <w:rPr>
          <w:rFonts w:ascii="Euphemia" w:eastAsia="Times New Roman" w:hAnsi="Euphemia" w:cstheme="minorHAnsi"/>
          <w:b/>
          <w:sz w:val="20"/>
          <w:szCs w:val="20"/>
          <w:lang w:val="fr-FR"/>
        </w:rPr>
        <w:t xml:space="preserve"> son incidence et sa réponse en Côte d’Ivoire</w:t>
      </w:r>
    </w:p>
    <w:p w14:paraId="4948D7F6" w14:textId="03367090"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L'incidence du Covid-19 constitue une menace majeure pour l'humanité. Depuis sa première détection en Chine en décembre 2019, il s'est propagé dans presque tous les pays et territoires du m</w:t>
      </w:r>
      <w:r w:rsidR="009B3FF1" w:rsidRPr="00F15252">
        <w:rPr>
          <w:rFonts w:ascii="Euphemia" w:eastAsia="Times New Roman" w:hAnsi="Euphemia" w:cstheme="minorHAnsi"/>
          <w:sz w:val="20"/>
          <w:szCs w:val="20"/>
          <w:lang w:val="fr-FR"/>
        </w:rPr>
        <w:t>onde. Dans le monde, plus de 26.763.</w:t>
      </w:r>
      <w:r w:rsidRPr="00F15252">
        <w:rPr>
          <w:rFonts w:ascii="Euphemia" w:eastAsia="Times New Roman" w:hAnsi="Euphemia" w:cstheme="minorHAnsi"/>
          <w:sz w:val="20"/>
          <w:szCs w:val="20"/>
          <w:lang w:val="fr-FR"/>
        </w:rPr>
        <w:t xml:space="preserve">217 millions de personnes ont été infectées </w:t>
      </w:r>
      <w:r w:rsidR="003535CE" w:rsidRPr="00F15252">
        <w:rPr>
          <w:rFonts w:ascii="Euphemia" w:eastAsia="Times New Roman" w:hAnsi="Euphemia" w:cstheme="minorHAnsi"/>
          <w:sz w:val="20"/>
          <w:szCs w:val="20"/>
          <w:lang w:val="fr-FR"/>
        </w:rPr>
        <w:t>avec</w:t>
      </w:r>
      <w:r w:rsidRPr="00F15252">
        <w:rPr>
          <w:rFonts w:ascii="Euphemia" w:eastAsia="Times New Roman" w:hAnsi="Euphemia" w:cstheme="minorHAnsi"/>
          <w:sz w:val="20"/>
          <w:szCs w:val="20"/>
          <w:lang w:val="fr-FR"/>
        </w:rPr>
        <w:t xml:space="preserve"> plus de 876</w:t>
      </w:r>
      <w:r w:rsidR="003535CE" w:rsidRPr="00F15252">
        <w:rPr>
          <w:rFonts w:ascii="Euphemia" w:eastAsia="Times New Roman" w:hAnsi="Euphemia" w:cstheme="minorHAnsi"/>
          <w:sz w:val="20"/>
          <w:szCs w:val="20"/>
          <w:lang w:val="fr-FR"/>
        </w:rPr>
        <w:t>.</w:t>
      </w:r>
      <w:r w:rsidRPr="00F15252">
        <w:rPr>
          <w:rFonts w:ascii="Euphemia" w:eastAsia="Times New Roman" w:hAnsi="Euphemia" w:cstheme="minorHAnsi"/>
          <w:sz w:val="20"/>
          <w:szCs w:val="20"/>
          <w:lang w:val="fr-FR"/>
        </w:rPr>
        <w:t>616 décès</w:t>
      </w:r>
      <w:r w:rsidR="003535CE" w:rsidRPr="00F15252">
        <w:rPr>
          <w:rStyle w:val="Appelnotedebasdep"/>
          <w:rFonts w:ascii="Euphemia" w:eastAsia="Times New Roman" w:hAnsi="Euphemia" w:cstheme="minorHAnsi"/>
          <w:sz w:val="20"/>
          <w:szCs w:val="20"/>
          <w:lang w:val="fr-FR"/>
        </w:rPr>
        <w:footnoteReference w:id="1"/>
      </w:r>
      <w:r w:rsidRPr="00F15252">
        <w:rPr>
          <w:rFonts w:ascii="Euphemia" w:eastAsia="Times New Roman" w:hAnsi="Euphemia" w:cstheme="minorHAnsi"/>
          <w:sz w:val="20"/>
          <w:szCs w:val="20"/>
          <w:lang w:val="fr-FR"/>
        </w:rPr>
        <w:t>.</w:t>
      </w:r>
    </w:p>
    <w:p w14:paraId="59E80C0E" w14:textId="57246D65"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Le </w:t>
      </w:r>
      <w:r w:rsidR="00D10192" w:rsidRPr="00F15252">
        <w:rPr>
          <w:rFonts w:ascii="Euphemia" w:eastAsia="Times New Roman" w:hAnsi="Euphemia" w:cstheme="minorHAnsi"/>
          <w:sz w:val="20"/>
          <w:szCs w:val="20"/>
          <w:lang w:val="fr-FR"/>
        </w:rPr>
        <w:t>Côte d’Ivoire</w:t>
      </w:r>
      <w:r w:rsidRPr="00F15252">
        <w:rPr>
          <w:rFonts w:ascii="Euphemia" w:eastAsia="Times New Roman" w:hAnsi="Euphemia" w:cstheme="minorHAnsi"/>
          <w:sz w:val="20"/>
          <w:szCs w:val="20"/>
          <w:lang w:val="fr-FR"/>
        </w:rPr>
        <w:t xml:space="preserve"> n’a pas été </w:t>
      </w:r>
      <w:r w:rsidR="003535CE" w:rsidRPr="00F15252">
        <w:rPr>
          <w:rFonts w:ascii="Euphemia" w:eastAsia="Times New Roman" w:hAnsi="Euphemia" w:cstheme="minorHAnsi"/>
          <w:sz w:val="20"/>
          <w:szCs w:val="20"/>
          <w:lang w:val="fr-FR"/>
        </w:rPr>
        <w:t>épargné par</w:t>
      </w:r>
      <w:r w:rsidRPr="00F15252">
        <w:rPr>
          <w:rFonts w:ascii="Euphemia" w:eastAsia="Times New Roman" w:hAnsi="Euphemia" w:cstheme="minorHAnsi"/>
          <w:sz w:val="20"/>
          <w:szCs w:val="20"/>
          <w:lang w:val="fr-FR"/>
        </w:rPr>
        <w:t xml:space="preserve"> cette pandémie mondiale. L</w:t>
      </w:r>
      <w:r w:rsidR="003535CE" w:rsidRPr="00F15252">
        <w:rPr>
          <w:rFonts w:ascii="Euphemia" w:eastAsia="Times New Roman" w:hAnsi="Euphemia" w:cstheme="minorHAnsi"/>
          <w:sz w:val="20"/>
          <w:szCs w:val="20"/>
          <w:lang w:val="fr-FR"/>
        </w:rPr>
        <w:t>e nombre d</w:t>
      </w:r>
      <w:r w:rsidRPr="00F15252">
        <w:rPr>
          <w:rFonts w:ascii="Euphemia" w:eastAsia="Times New Roman" w:hAnsi="Euphemia" w:cstheme="minorHAnsi"/>
          <w:sz w:val="20"/>
          <w:szCs w:val="20"/>
          <w:lang w:val="fr-FR"/>
        </w:rPr>
        <w:t>es personnes infectées p</w:t>
      </w:r>
      <w:r w:rsidR="003535CE" w:rsidRPr="00F15252">
        <w:rPr>
          <w:rFonts w:ascii="Euphemia" w:eastAsia="Times New Roman" w:hAnsi="Euphemia" w:cstheme="minorHAnsi"/>
          <w:sz w:val="20"/>
          <w:szCs w:val="20"/>
          <w:lang w:val="fr-FR"/>
        </w:rPr>
        <w:t xml:space="preserve">ar le virus </w:t>
      </w:r>
      <w:r w:rsidR="00D10192" w:rsidRPr="00F15252">
        <w:rPr>
          <w:rFonts w:ascii="Euphemia" w:eastAsia="Times New Roman" w:hAnsi="Euphemia" w:cstheme="minorHAnsi"/>
          <w:sz w:val="20"/>
          <w:szCs w:val="20"/>
          <w:lang w:val="fr-FR"/>
        </w:rPr>
        <w:t>en</w:t>
      </w:r>
      <w:r w:rsidR="003535CE" w:rsidRPr="00F15252">
        <w:rPr>
          <w:rFonts w:ascii="Euphemia" w:eastAsia="Times New Roman" w:hAnsi="Euphemia" w:cstheme="minorHAnsi"/>
          <w:sz w:val="20"/>
          <w:szCs w:val="20"/>
          <w:lang w:val="fr-FR"/>
        </w:rPr>
        <w:t xml:space="preserve"> </w:t>
      </w:r>
      <w:r w:rsidR="00D10192" w:rsidRPr="00F15252">
        <w:rPr>
          <w:rFonts w:ascii="Euphemia" w:eastAsia="Times New Roman" w:hAnsi="Euphemia" w:cstheme="minorHAnsi"/>
          <w:sz w:val="20"/>
          <w:szCs w:val="20"/>
          <w:lang w:val="fr-FR"/>
        </w:rPr>
        <w:t xml:space="preserve">Côte d’Ivoire </w:t>
      </w:r>
      <w:r w:rsidR="003535CE" w:rsidRPr="00F15252">
        <w:rPr>
          <w:rFonts w:ascii="Euphemia" w:eastAsia="Times New Roman" w:hAnsi="Euphemia" w:cstheme="minorHAnsi"/>
          <w:sz w:val="20"/>
          <w:szCs w:val="20"/>
          <w:lang w:val="fr-FR"/>
        </w:rPr>
        <w:t>s'élevai</w:t>
      </w:r>
      <w:r w:rsidRPr="00F15252">
        <w:rPr>
          <w:rFonts w:ascii="Euphemia" w:eastAsia="Times New Roman" w:hAnsi="Euphemia" w:cstheme="minorHAnsi"/>
          <w:sz w:val="20"/>
          <w:szCs w:val="20"/>
          <w:lang w:val="fr-FR"/>
        </w:rPr>
        <w:t>t</w:t>
      </w:r>
      <w:r w:rsidR="003535CE" w:rsidRPr="00F15252">
        <w:rPr>
          <w:rFonts w:ascii="Euphemia" w:eastAsia="Times New Roman" w:hAnsi="Euphemia" w:cstheme="minorHAnsi"/>
          <w:sz w:val="20"/>
          <w:szCs w:val="20"/>
          <w:lang w:val="fr-FR"/>
        </w:rPr>
        <w:t xml:space="preserve"> à </w:t>
      </w:r>
      <w:r w:rsidR="00E85A5B" w:rsidRPr="00F15252">
        <w:rPr>
          <w:rFonts w:ascii="Euphemia" w:eastAsia="Times New Roman" w:hAnsi="Euphemia" w:cstheme="minorHAnsi"/>
          <w:sz w:val="20"/>
          <w:szCs w:val="20"/>
          <w:lang w:val="fr-FR"/>
        </w:rPr>
        <w:t>20.753 sur 195.065 échantillons prélevés</w:t>
      </w:r>
      <w:r w:rsidRPr="00F15252">
        <w:rPr>
          <w:rFonts w:ascii="Euphemia" w:eastAsia="Times New Roman" w:hAnsi="Euphemia" w:cstheme="minorHAnsi"/>
          <w:sz w:val="20"/>
          <w:szCs w:val="20"/>
          <w:lang w:val="fr-FR"/>
        </w:rPr>
        <w:t xml:space="preserve"> avec </w:t>
      </w:r>
      <w:r w:rsidR="00E85A5B" w:rsidRPr="00F15252">
        <w:rPr>
          <w:rFonts w:ascii="Euphemia" w:eastAsia="Times New Roman" w:hAnsi="Euphemia" w:cstheme="minorHAnsi"/>
          <w:sz w:val="20"/>
          <w:szCs w:val="20"/>
          <w:lang w:val="fr-FR"/>
        </w:rPr>
        <w:t>126</w:t>
      </w:r>
      <w:r w:rsidRPr="00F15252">
        <w:rPr>
          <w:rFonts w:ascii="Euphemia" w:eastAsia="Times New Roman" w:hAnsi="Euphemia" w:cstheme="minorHAnsi"/>
          <w:sz w:val="20"/>
          <w:szCs w:val="20"/>
          <w:lang w:val="fr-FR"/>
        </w:rPr>
        <w:t xml:space="preserve"> décès</w:t>
      </w:r>
      <w:r w:rsidR="003535CE" w:rsidRPr="00F15252">
        <w:rPr>
          <w:rStyle w:val="Appelnotedebasdep"/>
          <w:rFonts w:ascii="Euphemia" w:eastAsia="Times New Roman" w:hAnsi="Euphemia" w:cstheme="minorHAnsi"/>
          <w:sz w:val="20"/>
          <w:szCs w:val="20"/>
          <w:lang w:val="fr-FR"/>
        </w:rPr>
        <w:footnoteReference w:id="2"/>
      </w:r>
      <w:r w:rsidRPr="00F15252">
        <w:rPr>
          <w:rFonts w:ascii="Euphemia" w:eastAsia="Times New Roman" w:hAnsi="Euphemia" w:cstheme="minorHAnsi"/>
          <w:sz w:val="20"/>
          <w:szCs w:val="20"/>
          <w:lang w:val="fr-FR"/>
        </w:rPr>
        <w:t xml:space="preserve"> </w:t>
      </w:r>
      <w:r w:rsidR="00E85A5B" w:rsidRPr="00F15252">
        <w:rPr>
          <w:rFonts w:ascii="Euphemia" w:eastAsia="Times New Roman" w:hAnsi="Euphemia" w:cstheme="minorHAnsi"/>
          <w:sz w:val="20"/>
          <w:szCs w:val="20"/>
          <w:lang w:val="fr-FR"/>
        </w:rPr>
        <w:t xml:space="preserve">à la date du 02 novembre 2020, </w:t>
      </w:r>
      <w:r w:rsidRPr="00F15252">
        <w:rPr>
          <w:rFonts w:ascii="Euphemia" w:eastAsia="Times New Roman" w:hAnsi="Euphemia" w:cstheme="minorHAnsi"/>
          <w:sz w:val="20"/>
          <w:szCs w:val="20"/>
          <w:lang w:val="fr-FR"/>
        </w:rPr>
        <w:t xml:space="preserve">au moment de la préparation de ce document. En réponse à sa propagation, le gouvernement </w:t>
      </w:r>
      <w:r w:rsidR="00D86668" w:rsidRPr="00F15252">
        <w:rPr>
          <w:rFonts w:ascii="Euphemia" w:eastAsia="Times New Roman" w:hAnsi="Euphemia" w:cstheme="minorHAnsi"/>
          <w:sz w:val="20"/>
          <w:szCs w:val="20"/>
          <w:lang w:val="fr-FR"/>
        </w:rPr>
        <w:t>ivoirien</w:t>
      </w:r>
      <w:r w:rsidR="003F21A8" w:rsidRPr="00F15252">
        <w:rPr>
          <w:rFonts w:ascii="Euphemia" w:eastAsia="Times New Roman" w:hAnsi="Euphemia" w:cstheme="minorHAnsi"/>
          <w:sz w:val="20"/>
          <w:szCs w:val="20"/>
          <w:lang w:val="fr-FR"/>
        </w:rPr>
        <w:t xml:space="preserve"> </w:t>
      </w:r>
      <w:r w:rsidRPr="00F15252">
        <w:rPr>
          <w:rFonts w:ascii="Euphemia" w:eastAsia="Times New Roman" w:hAnsi="Euphemia" w:cstheme="minorHAnsi"/>
          <w:sz w:val="20"/>
          <w:szCs w:val="20"/>
          <w:lang w:val="fr-FR"/>
        </w:rPr>
        <w:t>a annoncé à la mi-mars des mesures d'hygiène et de distanciation sociale améliorées, qui comprenaient un</w:t>
      </w:r>
      <w:r w:rsidR="005F5D3B" w:rsidRPr="00F15252">
        <w:rPr>
          <w:rFonts w:ascii="Euphemia" w:eastAsia="Times New Roman" w:hAnsi="Euphemia" w:cstheme="minorHAnsi"/>
          <w:sz w:val="20"/>
          <w:szCs w:val="20"/>
          <w:lang w:val="fr-FR"/>
        </w:rPr>
        <w:t>e</w:t>
      </w:r>
      <w:r w:rsidRPr="00F15252">
        <w:rPr>
          <w:rFonts w:ascii="Euphemia" w:eastAsia="Times New Roman" w:hAnsi="Euphemia" w:cstheme="minorHAnsi"/>
          <w:sz w:val="20"/>
          <w:szCs w:val="20"/>
          <w:lang w:val="fr-FR"/>
        </w:rPr>
        <w:t xml:space="preserve"> interdiction des rassemblements publics - réunions, séminaires, conf</w:t>
      </w:r>
      <w:r w:rsidR="00C62101" w:rsidRPr="00F15252">
        <w:rPr>
          <w:rFonts w:ascii="Euphemia" w:eastAsia="Times New Roman" w:hAnsi="Euphemia" w:cstheme="minorHAnsi"/>
          <w:sz w:val="20"/>
          <w:szCs w:val="20"/>
          <w:lang w:val="fr-FR"/>
        </w:rPr>
        <w:t xml:space="preserve">érences, ateliers, activités d'église, activités de </w:t>
      </w:r>
      <w:r w:rsidRPr="00F15252">
        <w:rPr>
          <w:rFonts w:ascii="Euphemia" w:eastAsia="Times New Roman" w:hAnsi="Euphemia" w:cstheme="minorHAnsi"/>
          <w:sz w:val="20"/>
          <w:szCs w:val="20"/>
          <w:lang w:val="fr-FR"/>
        </w:rPr>
        <w:t xml:space="preserve">mosquée, funérailles et </w:t>
      </w:r>
      <w:r w:rsidR="00C62101" w:rsidRPr="00F15252">
        <w:rPr>
          <w:rFonts w:ascii="Euphemia" w:eastAsia="Times New Roman" w:hAnsi="Euphemia" w:cstheme="minorHAnsi"/>
          <w:sz w:val="20"/>
          <w:szCs w:val="20"/>
          <w:lang w:val="fr-FR"/>
        </w:rPr>
        <w:t xml:space="preserve">une </w:t>
      </w:r>
      <w:r w:rsidRPr="00F15252">
        <w:rPr>
          <w:rFonts w:ascii="Euphemia" w:eastAsia="Times New Roman" w:hAnsi="Euphemia" w:cstheme="minorHAnsi"/>
          <w:sz w:val="20"/>
          <w:szCs w:val="20"/>
          <w:lang w:val="fr-FR"/>
        </w:rPr>
        <w:t>restriction générale de la circulation des citoyens. La restriction générale à la circulation a été levée à compter du</w:t>
      </w:r>
      <w:r w:rsidR="003F21A8" w:rsidRPr="00F15252">
        <w:rPr>
          <w:rFonts w:ascii="Euphemia" w:eastAsia="Times New Roman" w:hAnsi="Euphemia" w:cstheme="minorHAnsi"/>
          <w:sz w:val="20"/>
          <w:szCs w:val="20"/>
          <w:lang w:val="fr-FR"/>
        </w:rPr>
        <w:t xml:space="preserve"> </w:t>
      </w:r>
      <w:r w:rsidR="008B4652" w:rsidRPr="00F15252">
        <w:rPr>
          <w:rFonts w:ascii="Euphemia" w:eastAsia="Times New Roman" w:hAnsi="Euphemia" w:cstheme="minorHAnsi"/>
          <w:sz w:val="20"/>
          <w:szCs w:val="20"/>
          <w:lang w:val="fr-FR"/>
        </w:rPr>
        <w:t>31 juillet 2020</w:t>
      </w:r>
      <w:r w:rsidRPr="00F15252">
        <w:rPr>
          <w:rFonts w:ascii="Euphemia" w:eastAsia="Times New Roman" w:hAnsi="Euphemia" w:cstheme="minorHAnsi"/>
          <w:sz w:val="20"/>
          <w:szCs w:val="20"/>
          <w:lang w:val="fr-FR"/>
        </w:rPr>
        <w:t>, mais les directives relatives à la distanc</w:t>
      </w:r>
      <w:r w:rsidR="002D4355" w:rsidRPr="00F15252">
        <w:rPr>
          <w:rFonts w:ascii="Euphemia" w:eastAsia="Times New Roman" w:hAnsi="Euphemia" w:cstheme="minorHAnsi"/>
          <w:sz w:val="20"/>
          <w:szCs w:val="20"/>
          <w:lang w:val="fr-FR"/>
        </w:rPr>
        <w:t xml:space="preserve">iation sociale </w:t>
      </w:r>
      <w:r w:rsidRPr="00F15252">
        <w:rPr>
          <w:rFonts w:ascii="Euphemia" w:eastAsia="Times New Roman" w:hAnsi="Euphemia" w:cstheme="minorHAnsi"/>
          <w:sz w:val="20"/>
          <w:szCs w:val="20"/>
          <w:lang w:val="fr-FR"/>
        </w:rPr>
        <w:t>et à l'hygiène sont toujours en vigueur.</w:t>
      </w:r>
    </w:p>
    <w:p w14:paraId="280CBB7B" w14:textId="77777777" w:rsidR="00272EDD" w:rsidRPr="00F15252" w:rsidRDefault="00272EDD" w:rsidP="00272EDD">
      <w:pPr>
        <w:jc w:val="both"/>
        <w:rPr>
          <w:rFonts w:ascii="Euphemia" w:eastAsia="Times New Roman" w:hAnsi="Euphemia" w:cstheme="minorHAnsi"/>
          <w:b/>
          <w:bCs/>
          <w:sz w:val="20"/>
          <w:szCs w:val="20"/>
          <w:lang w:val="fr-FR"/>
        </w:rPr>
      </w:pPr>
      <w:r w:rsidRPr="00F15252">
        <w:rPr>
          <w:rFonts w:ascii="Euphemia" w:eastAsia="Times New Roman" w:hAnsi="Euphemia" w:cstheme="minorHAnsi"/>
          <w:b/>
          <w:bCs/>
          <w:sz w:val="20"/>
          <w:szCs w:val="20"/>
          <w:lang w:val="fr-FR"/>
        </w:rPr>
        <w:t>4.3 Covid-19 et inégalités de genre et sociales</w:t>
      </w:r>
    </w:p>
    <w:p w14:paraId="0B811895" w14:textId="21546A6E"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La littérature émergente</w:t>
      </w:r>
      <w:r w:rsidR="002D4355" w:rsidRPr="00F15252">
        <w:rPr>
          <w:rFonts w:ascii="Euphemia" w:eastAsia="Times New Roman" w:hAnsi="Euphemia" w:cstheme="minorHAnsi"/>
          <w:sz w:val="20"/>
          <w:szCs w:val="20"/>
          <w:lang w:val="fr-FR"/>
        </w:rPr>
        <w:t xml:space="preserve"> sur la pandémie suggère que Covid</w:t>
      </w:r>
      <w:r w:rsidRPr="00F15252">
        <w:rPr>
          <w:rFonts w:ascii="Euphemia" w:eastAsia="Times New Roman" w:hAnsi="Euphemia" w:cstheme="minorHAnsi"/>
          <w:sz w:val="20"/>
          <w:szCs w:val="20"/>
          <w:lang w:val="fr-FR"/>
        </w:rPr>
        <w:t>-19, et la réponse radicale qui en résulte des gouvernements, auront probablement un impact disproportionné sur les femmes et d'autres groupes vulnérables tels que les PVVIH et leurs PK correspondants. L'opinion est que «… la pandémie a [amplifié] les inégalités existantes entre les sexes…»</w:t>
      </w:r>
      <w:r w:rsidR="00397CCF" w:rsidRPr="00F15252">
        <w:rPr>
          <w:rStyle w:val="Appelnotedebasdep"/>
          <w:rFonts w:ascii="Euphemia" w:eastAsia="Times New Roman" w:hAnsi="Euphemia" w:cstheme="minorHAnsi"/>
          <w:sz w:val="20"/>
          <w:szCs w:val="20"/>
          <w:lang w:val="fr-FR"/>
        </w:rPr>
        <w:footnoteReference w:id="3"/>
      </w:r>
      <w:r w:rsidRPr="00F15252">
        <w:rPr>
          <w:rFonts w:ascii="Euphemia" w:eastAsia="Times New Roman" w:hAnsi="Euphemia" w:cstheme="minorHAnsi"/>
          <w:sz w:val="20"/>
          <w:szCs w:val="20"/>
          <w:lang w:val="fr-FR"/>
        </w:rPr>
        <w:t xml:space="preserve"> et a provoqué des perturbations économiques et sociales. Les inégalités comprennent, mais sans s'y limiter:</w:t>
      </w:r>
    </w:p>
    <w:p w14:paraId="7298B6C3" w14:textId="3ADEB198"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le nombre disproportionnellement élevé de femmes qui sont des agents de santé de première ligne - en tant qu'infirmières, médecins et autres agents de santé auxiliaires - qui sont au centre de la riposte à la pandémie mais qui ne sont pas aux postes de décision pour diriger les politiques et les initiatives concernant leur propre psychosocial, sécurité et autres besoins de santé</w:t>
      </w:r>
      <w:r w:rsidR="003F21A8" w:rsidRPr="00F15252">
        <w:rPr>
          <w:rFonts w:ascii="Euphemia" w:eastAsia="Times New Roman" w:hAnsi="Euphemia" w:cstheme="minorHAnsi"/>
          <w:sz w:val="20"/>
          <w:szCs w:val="20"/>
          <w:lang w:val="fr-FR"/>
        </w:rPr>
        <w:t>.</w:t>
      </w:r>
    </w:p>
    <w:p w14:paraId="67A83E3D" w14:textId="0C4FF721"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le fardeau accru d</w:t>
      </w:r>
      <w:r w:rsidR="007A0F06" w:rsidRPr="00F15252">
        <w:rPr>
          <w:rFonts w:ascii="Euphemia" w:eastAsia="Times New Roman" w:hAnsi="Euphemia" w:cstheme="minorHAnsi"/>
          <w:sz w:val="20"/>
          <w:szCs w:val="20"/>
          <w:lang w:val="fr-FR"/>
        </w:rPr>
        <w:t>es</w:t>
      </w:r>
      <w:r w:rsidRPr="00F15252">
        <w:rPr>
          <w:rFonts w:ascii="Euphemia" w:eastAsia="Times New Roman" w:hAnsi="Euphemia" w:cstheme="minorHAnsi"/>
          <w:sz w:val="20"/>
          <w:szCs w:val="20"/>
          <w:lang w:val="fr-FR"/>
        </w:rPr>
        <w:t xml:space="preserve"> trava</w:t>
      </w:r>
      <w:r w:rsidR="007A0F06" w:rsidRPr="00F15252">
        <w:rPr>
          <w:rFonts w:ascii="Euphemia" w:eastAsia="Times New Roman" w:hAnsi="Euphemia" w:cstheme="minorHAnsi"/>
          <w:sz w:val="20"/>
          <w:szCs w:val="20"/>
          <w:lang w:val="fr-FR"/>
        </w:rPr>
        <w:t>ux</w:t>
      </w:r>
      <w:r w:rsidRPr="00F15252">
        <w:rPr>
          <w:rFonts w:ascii="Euphemia" w:eastAsia="Times New Roman" w:hAnsi="Euphemia" w:cstheme="minorHAnsi"/>
          <w:sz w:val="20"/>
          <w:szCs w:val="20"/>
          <w:lang w:val="fr-FR"/>
        </w:rPr>
        <w:t xml:space="preserve"> de soins non rémunéré à domicile pour les femmes, les filles et d'autres groupes vulnérables</w:t>
      </w:r>
      <w:r w:rsidR="003F21A8" w:rsidRPr="00F15252">
        <w:rPr>
          <w:rFonts w:ascii="Euphemia" w:eastAsia="Times New Roman" w:hAnsi="Euphemia" w:cstheme="minorHAnsi"/>
          <w:sz w:val="20"/>
          <w:szCs w:val="20"/>
          <w:lang w:val="fr-FR"/>
        </w:rPr>
        <w:t>.</w:t>
      </w:r>
      <w:r w:rsidRPr="00F15252">
        <w:rPr>
          <w:rFonts w:ascii="Euphemia" w:eastAsia="Times New Roman" w:hAnsi="Euphemia" w:cstheme="minorHAnsi"/>
          <w:sz w:val="20"/>
          <w:szCs w:val="20"/>
          <w:lang w:val="fr-FR"/>
        </w:rPr>
        <w:t xml:space="preserve"> </w:t>
      </w:r>
    </w:p>
    <w:p w14:paraId="2B85A857" w14:textId="4C9FE84C" w:rsidR="008B4652"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Vulnérabilité et risque accrus des femmes et d'autres groupes marginalisés tels que les PVVIH et leurs PK, les groupes du secteur informel tels que les petits c</w:t>
      </w:r>
      <w:r w:rsidR="007A0F06" w:rsidRPr="00F15252">
        <w:rPr>
          <w:rFonts w:ascii="Euphemia" w:eastAsia="Times New Roman" w:hAnsi="Euphemia" w:cstheme="minorHAnsi"/>
          <w:sz w:val="20"/>
          <w:szCs w:val="20"/>
          <w:lang w:val="fr-FR"/>
        </w:rPr>
        <w:t>ommerçants, les portefaix</w:t>
      </w:r>
      <w:r w:rsidRPr="00F15252">
        <w:rPr>
          <w:rFonts w:ascii="Euphemia" w:eastAsia="Times New Roman" w:hAnsi="Euphemia" w:cstheme="minorHAnsi"/>
          <w:sz w:val="20"/>
          <w:szCs w:val="20"/>
          <w:lang w:val="fr-FR"/>
        </w:rPr>
        <w:t>, les artisans, les personnes en apprentissage, les agriculteurs</w:t>
      </w:r>
      <w:r w:rsidR="003F21A8" w:rsidRPr="00F15252">
        <w:rPr>
          <w:rFonts w:ascii="Euphemia" w:eastAsia="Times New Roman" w:hAnsi="Euphemia" w:cstheme="minorHAnsi"/>
          <w:sz w:val="20"/>
          <w:szCs w:val="20"/>
          <w:lang w:val="fr-FR"/>
        </w:rPr>
        <w:t>/agricultrices</w:t>
      </w:r>
      <w:r w:rsidRPr="00F15252">
        <w:rPr>
          <w:rFonts w:ascii="Euphemia" w:eastAsia="Times New Roman" w:hAnsi="Euphemia" w:cstheme="minorHAnsi"/>
          <w:sz w:val="20"/>
          <w:szCs w:val="20"/>
          <w:lang w:val="fr-FR"/>
        </w:rPr>
        <w:t xml:space="preserve"> de subsistance soit en raison de leur charge de morbidité </w:t>
      </w:r>
      <w:bookmarkStart w:id="0" w:name="_GoBack"/>
      <w:bookmarkEnd w:id="0"/>
      <w:r w:rsidR="00F15252" w:rsidRPr="00F15252">
        <w:rPr>
          <w:rFonts w:ascii="Euphemia" w:eastAsia="Times New Roman" w:hAnsi="Euphemia" w:cstheme="minorHAnsi"/>
          <w:sz w:val="20"/>
          <w:szCs w:val="20"/>
          <w:lang w:val="fr-FR"/>
        </w:rPr>
        <w:t>existante,</w:t>
      </w:r>
      <w:r w:rsidRPr="00F15252">
        <w:rPr>
          <w:rFonts w:ascii="Euphemia" w:eastAsia="Times New Roman" w:hAnsi="Euphemia" w:cstheme="minorHAnsi"/>
          <w:sz w:val="20"/>
          <w:szCs w:val="20"/>
          <w:lang w:val="fr-FR"/>
        </w:rPr>
        <w:t xml:space="preserve"> stigmatisation et discrimination, environnements de travail dangereux / insalubres, perturbations de leur travail et de leurs moyens de subsistance à </w:t>
      </w:r>
    </w:p>
    <w:p w14:paraId="789E2F35" w14:textId="77777777" w:rsidR="008B4652" w:rsidRPr="00F15252" w:rsidRDefault="008B4652" w:rsidP="00272EDD">
      <w:pPr>
        <w:jc w:val="both"/>
        <w:rPr>
          <w:rFonts w:ascii="Euphemia" w:eastAsia="Times New Roman" w:hAnsi="Euphemia" w:cstheme="minorHAnsi"/>
          <w:sz w:val="20"/>
          <w:szCs w:val="20"/>
          <w:lang w:val="fr-FR"/>
        </w:rPr>
      </w:pPr>
    </w:p>
    <w:p w14:paraId="3C689D7A" w14:textId="4197D39E" w:rsidR="00272EDD" w:rsidRPr="00F15252" w:rsidRDefault="00272EDD" w:rsidP="00272EDD">
      <w:pPr>
        <w:jc w:val="both"/>
        <w:rPr>
          <w:rFonts w:ascii="Euphemia" w:eastAsia="Times New Roman" w:hAnsi="Euphemia" w:cstheme="minorHAnsi"/>
          <w:sz w:val="20"/>
          <w:szCs w:val="20"/>
          <w:lang w:val="fr-FR"/>
        </w:rPr>
      </w:pPr>
      <w:proofErr w:type="gramStart"/>
      <w:r w:rsidRPr="00F15252">
        <w:rPr>
          <w:rFonts w:ascii="Euphemia" w:eastAsia="Times New Roman" w:hAnsi="Euphemia" w:cstheme="minorHAnsi"/>
          <w:sz w:val="20"/>
          <w:szCs w:val="20"/>
          <w:lang w:val="fr-FR"/>
        </w:rPr>
        <w:t>la</w:t>
      </w:r>
      <w:proofErr w:type="gramEnd"/>
      <w:r w:rsidRPr="00F15252">
        <w:rPr>
          <w:rFonts w:ascii="Euphemia" w:eastAsia="Times New Roman" w:hAnsi="Euphemia" w:cstheme="minorHAnsi"/>
          <w:sz w:val="20"/>
          <w:szCs w:val="20"/>
          <w:lang w:val="fr-FR"/>
        </w:rPr>
        <w:t xml:space="preserve"> suite de la réponse covid-19 - restrictions de mouvement, interdiction des rassemblements publics</w:t>
      </w:r>
      <w:r w:rsidR="003F21A8" w:rsidRPr="00F15252">
        <w:rPr>
          <w:rFonts w:ascii="Euphemia" w:eastAsia="Times New Roman" w:hAnsi="Euphemia" w:cstheme="minorHAnsi"/>
          <w:sz w:val="20"/>
          <w:szCs w:val="20"/>
          <w:lang w:val="fr-FR"/>
        </w:rPr>
        <w:t>.</w:t>
      </w:r>
    </w:p>
    <w:p w14:paraId="146E19B4" w14:textId="15BB56A8"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Risque accru de violence sexuelle et sexiste en raison des tensions</w:t>
      </w:r>
      <w:r w:rsidR="003F21A8" w:rsidRPr="00F15252">
        <w:rPr>
          <w:rFonts w:ascii="Euphemia" w:eastAsia="Times New Roman" w:hAnsi="Euphemia" w:cstheme="minorHAnsi"/>
          <w:sz w:val="20"/>
          <w:szCs w:val="20"/>
          <w:lang w:val="fr-FR"/>
        </w:rPr>
        <w:t>.</w:t>
      </w:r>
    </w:p>
    <w:p w14:paraId="0A7A85A7" w14:textId="4FA4B4C9" w:rsidR="00272EDD" w:rsidRPr="00F15252" w:rsidRDefault="00272EDD" w:rsidP="00272EDD">
      <w:pPr>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Il est donc important de donner la priorité à la protection et à la promotion des droits de ces groupes vulnérables et socialement </w:t>
      </w:r>
      <w:r w:rsidR="00822275" w:rsidRPr="00F15252">
        <w:rPr>
          <w:rFonts w:ascii="Euphemia" w:eastAsia="Times New Roman" w:hAnsi="Euphemia" w:cstheme="minorHAnsi"/>
          <w:sz w:val="20"/>
          <w:szCs w:val="20"/>
          <w:lang w:val="fr-FR"/>
        </w:rPr>
        <w:t>marginalisés</w:t>
      </w:r>
      <w:r w:rsidRPr="00F15252">
        <w:rPr>
          <w:rFonts w:ascii="Euphemia" w:eastAsia="Times New Roman" w:hAnsi="Euphemia" w:cstheme="minorHAnsi"/>
          <w:sz w:val="20"/>
          <w:szCs w:val="20"/>
          <w:lang w:val="fr-FR"/>
        </w:rPr>
        <w:t xml:space="preserve"> tels que les femmes </w:t>
      </w:r>
      <w:r w:rsidR="00822275" w:rsidRPr="00F15252">
        <w:rPr>
          <w:rFonts w:ascii="Euphemia" w:eastAsia="Times New Roman" w:hAnsi="Euphemia" w:cstheme="minorHAnsi"/>
          <w:sz w:val="20"/>
          <w:szCs w:val="20"/>
          <w:lang w:val="fr-FR"/>
        </w:rPr>
        <w:t>et</w:t>
      </w:r>
      <w:r w:rsidRPr="00F15252">
        <w:rPr>
          <w:rFonts w:ascii="Euphemia" w:eastAsia="Times New Roman" w:hAnsi="Euphemia" w:cstheme="minorHAnsi"/>
          <w:sz w:val="20"/>
          <w:szCs w:val="20"/>
          <w:lang w:val="fr-FR"/>
        </w:rPr>
        <w:t xml:space="preserve"> les enfants</w:t>
      </w:r>
      <w:r w:rsidR="00822275" w:rsidRPr="00F15252">
        <w:rPr>
          <w:rFonts w:ascii="Euphemia" w:eastAsia="Times New Roman" w:hAnsi="Euphemia" w:cstheme="minorHAnsi"/>
          <w:sz w:val="20"/>
          <w:szCs w:val="20"/>
          <w:lang w:val="fr-FR"/>
        </w:rPr>
        <w:t xml:space="preserve"> indigents</w:t>
      </w:r>
      <w:r w:rsidRPr="00F15252">
        <w:rPr>
          <w:rFonts w:ascii="Euphemia" w:eastAsia="Times New Roman" w:hAnsi="Euphemia" w:cstheme="minorHAnsi"/>
          <w:sz w:val="20"/>
          <w:szCs w:val="20"/>
          <w:lang w:val="fr-FR"/>
        </w:rPr>
        <w:t>, les PVVIH et leurs PK associés, pendant cette période.</w:t>
      </w:r>
    </w:p>
    <w:p w14:paraId="238880FA" w14:textId="77777777" w:rsidR="00390F45" w:rsidRPr="00F15252" w:rsidRDefault="00390F45" w:rsidP="00390F45">
      <w:pPr>
        <w:spacing w:after="0" w:line="240" w:lineRule="auto"/>
        <w:jc w:val="both"/>
        <w:rPr>
          <w:rFonts w:ascii="Euphemia" w:eastAsia="Times New Roman" w:hAnsi="Euphemia" w:cstheme="minorHAnsi"/>
          <w:sz w:val="20"/>
          <w:szCs w:val="20"/>
          <w:lang w:val="fr-FR"/>
        </w:rPr>
      </w:pPr>
    </w:p>
    <w:p w14:paraId="16433062" w14:textId="0F3350B0" w:rsidR="00272EDD" w:rsidRPr="00F15252" w:rsidRDefault="00272EDD" w:rsidP="00272EDD">
      <w:pPr>
        <w:spacing w:line="276" w:lineRule="auto"/>
        <w:jc w:val="both"/>
        <w:rPr>
          <w:rFonts w:ascii="Euphemia" w:eastAsia="Times New Roman" w:hAnsi="Euphemia" w:cstheme="minorHAnsi"/>
          <w:b/>
          <w:sz w:val="20"/>
          <w:szCs w:val="20"/>
          <w:lang w:val="fr-FR"/>
        </w:rPr>
      </w:pPr>
      <w:r w:rsidRPr="00F15252">
        <w:rPr>
          <w:rFonts w:ascii="Euphemia" w:eastAsia="Times New Roman" w:hAnsi="Euphemia" w:cstheme="minorHAnsi"/>
          <w:b/>
          <w:sz w:val="20"/>
          <w:szCs w:val="20"/>
          <w:lang w:val="fr-FR"/>
        </w:rPr>
        <w:t>4.4 A propos du</w:t>
      </w:r>
      <w:r w:rsidR="000E0177" w:rsidRPr="00F15252">
        <w:rPr>
          <w:rFonts w:ascii="Euphemia" w:eastAsia="Times New Roman" w:hAnsi="Euphemia" w:cstheme="minorHAnsi"/>
          <w:b/>
          <w:sz w:val="20"/>
          <w:szCs w:val="20"/>
          <w:lang w:val="fr-FR"/>
        </w:rPr>
        <w:t xml:space="preserve"> Projet</w:t>
      </w:r>
      <w:r w:rsidRPr="00F15252">
        <w:rPr>
          <w:rFonts w:ascii="Euphemia" w:eastAsia="Times New Roman" w:hAnsi="Euphemia" w:cstheme="minorHAnsi"/>
          <w:b/>
          <w:sz w:val="20"/>
          <w:szCs w:val="20"/>
          <w:lang w:val="fr-FR"/>
        </w:rPr>
        <w:t xml:space="preserve"> </w:t>
      </w:r>
      <w:r w:rsidR="000E0177" w:rsidRPr="00F15252">
        <w:rPr>
          <w:rFonts w:ascii="Euphemia" w:eastAsia="Times New Roman" w:hAnsi="Euphemia" w:cstheme="minorHAnsi"/>
          <w:b/>
          <w:sz w:val="20"/>
          <w:szCs w:val="20"/>
          <w:lang w:val="fr-FR"/>
        </w:rPr>
        <w:t>Egalité Covid-</w:t>
      </w:r>
      <w:r w:rsidRPr="00F15252">
        <w:rPr>
          <w:rFonts w:ascii="Euphemia" w:eastAsia="Times New Roman" w:hAnsi="Euphemia" w:cstheme="minorHAnsi"/>
          <w:b/>
          <w:sz w:val="20"/>
          <w:szCs w:val="20"/>
          <w:lang w:val="fr-FR"/>
        </w:rPr>
        <w:t xml:space="preserve">19 </w:t>
      </w:r>
      <w:r w:rsidR="000E0177" w:rsidRPr="00F15252">
        <w:rPr>
          <w:rFonts w:ascii="Euphemia" w:eastAsia="Times New Roman" w:hAnsi="Euphemia" w:cstheme="minorHAnsi"/>
          <w:b/>
          <w:sz w:val="20"/>
          <w:szCs w:val="20"/>
          <w:lang w:val="fr-FR"/>
        </w:rPr>
        <w:t xml:space="preserve">du </w:t>
      </w:r>
      <w:proofErr w:type="spellStart"/>
      <w:r w:rsidR="000E0177" w:rsidRPr="00F15252">
        <w:rPr>
          <w:rFonts w:ascii="Euphemia" w:eastAsia="Times New Roman" w:hAnsi="Euphemia" w:cstheme="minorHAnsi"/>
          <w:b/>
          <w:sz w:val="20"/>
          <w:szCs w:val="20"/>
          <w:lang w:val="fr-FR"/>
        </w:rPr>
        <w:t>WiLDAF</w:t>
      </w:r>
      <w:proofErr w:type="spellEnd"/>
    </w:p>
    <w:p w14:paraId="6E464C02" w14:textId="4EF82819" w:rsidR="00272EDD" w:rsidRPr="00F15252" w:rsidRDefault="00272EDD" w:rsidP="00272EDD">
      <w:pPr>
        <w:spacing w:line="276" w:lineRule="auto"/>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Le </w:t>
      </w:r>
      <w:r w:rsidR="000E0177" w:rsidRPr="00F15252">
        <w:rPr>
          <w:rFonts w:ascii="Euphemia" w:eastAsia="Times New Roman" w:hAnsi="Euphemia" w:cstheme="minorHAnsi"/>
          <w:sz w:val="20"/>
          <w:szCs w:val="20"/>
          <w:lang w:val="fr-FR"/>
        </w:rPr>
        <w:t xml:space="preserve">projet Egalité Covid-19 du </w:t>
      </w:r>
      <w:proofErr w:type="spellStart"/>
      <w:r w:rsidR="000E0177" w:rsidRPr="00F15252">
        <w:rPr>
          <w:rFonts w:ascii="Euphemia" w:eastAsia="Times New Roman" w:hAnsi="Euphemia" w:cstheme="minorHAnsi"/>
          <w:sz w:val="20"/>
          <w:szCs w:val="20"/>
          <w:lang w:val="fr-FR"/>
        </w:rPr>
        <w:t>WiLDAF</w:t>
      </w:r>
      <w:proofErr w:type="spellEnd"/>
      <w:r w:rsidR="000E0177" w:rsidRPr="00F15252">
        <w:rPr>
          <w:rFonts w:ascii="Euphemia" w:eastAsia="Times New Roman" w:hAnsi="Euphemia" w:cstheme="minorHAnsi"/>
          <w:sz w:val="20"/>
          <w:szCs w:val="20"/>
          <w:lang w:val="fr-FR"/>
        </w:rPr>
        <w:t xml:space="preserve"> </w:t>
      </w:r>
      <w:r w:rsidRPr="00F15252">
        <w:rPr>
          <w:rFonts w:ascii="Euphemia" w:eastAsia="Times New Roman" w:hAnsi="Euphemia" w:cstheme="minorHAnsi"/>
          <w:sz w:val="20"/>
          <w:szCs w:val="20"/>
          <w:lang w:val="fr-FR"/>
        </w:rPr>
        <w:t xml:space="preserve">est une initiative ouest-africaine dirigée par </w:t>
      </w:r>
      <w:r w:rsidR="000E0177" w:rsidRPr="00F15252">
        <w:rPr>
          <w:rFonts w:ascii="Euphemia" w:eastAsia="Times New Roman" w:hAnsi="Euphemia" w:cstheme="minorHAnsi"/>
          <w:sz w:val="20"/>
          <w:szCs w:val="20"/>
          <w:lang w:val="fr-FR"/>
        </w:rPr>
        <w:t xml:space="preserve">le Bureau Sous Régional Afrique de l’Ouest du </w:t>
      </w:r>
      <w:proofErr w:type="spellStart"/>
      <w:r w:rsidRPr="00F15252">
        <w:rPr>
          <w:rFonts w:ascii="Euphemia" w:eastAsia="Times New Roman" w:hAnsi="Euphemia" w:cstheme="minorHAnsi"/>
          <w:sz w:val="20"/>
          <w:szCs w:val="20"/>
          <w:lang w:val="fr-FR"/>
        </w:rPr>
        <w:t>WiLDAF</w:t>
      </w:r>
      <w:proofErr w:type="spellEnd"/>
      <w:r w:rsidR="000E0177" w:rsidRPr="00F15252">
        <w:rPr>
          <w:rFonts w:ascii="Euphemia" w:eastAsia="Times New Roman" w:hAnsi="Euphemia" w:cstheme="minorHAnsi"/>
          <w:sz w:val="20"/>
          <w:szCs w:val="20"/>
          <w:lang w:val="fr-FR"/>
        </w:rPr>
        <w:t xml:space="preserve"> </w:t>
      </w:r>
      <w:r w:rsidRPr="00F15252">
        <w:rPr>
          <w:rFonts w:ascii="Euphemia" w:eastAsia="Times New Roman" w:hAnsi="Euphemia" w:cstheme="minorHAnsi"/>
          <w:sz w:val="20"/>
          <w:szCs w:val="20"/>
          <w:lang w:val="fr-FR"/>
        </w:rPr>
        <w:t>avec le soutien de Carrefour International. Il cherche à placer les droits et</w:t>
      </w:r>
      <w:r w:rsidR="002E5CE2" w:rsidRPr="00F15252">
        <w:rPr>
          <w:rFonts w:ascii="Euphemia" w:eastAsia="Times New Roman" w:hAnsi="Euphemia" w:cstheme="minorHAnsi"/>
          <w:sz w:val="20"/>
          <w:szCs w:val="20"/>
          <w:lang w:val="fr-FR"/>
        </w:rPr>
        <w:t xml:space="preserve"> </w:t>
      </w:r>
      <w:r w:rsidRPr="00F15252">
        <w:rPr>
          <w:rFonts w:ascii="Euphemia" w:eastAsia="Times New Roman" w:hAnsi="Euphemia" w:cstheme="minorHAnsi"/>
          <w:sz w:val="20"/>
          <w:szCs w:val="20"/>
          <w:lang w:val="fr-FR"/>
        </w:rPr>
        <w:t>l'égalité des femmes et des filles au cœur des politiques publiques, des législations et de</w:t>
      </w:r>
      <w:r w:rsidR="000E0177" w:rsidRPr="00F15252">
        <w:rPr>
          <w:rFonts w:ascii="Euphemia" w:eastAsia="Times New Roman" w:hAnsi="Euphemia" w:cstheme="minorHAnsi"/>
          <w:sz w:val="20"/>
          <w:szCs w:val="20"/>
          <w:lang w:val="fr-FR"/>
        </w:rPr>
        <w:t>s programmes en réponse à Covid-</w:t>
      </w:r>
      <w:r w:rsidRPr="00F15252">
        <w:rPr>
          <w:rFonts w:ascii="Euphemia" w:eastAsia="Times New Roman" w:hAnsi="Euphemia" w:cstheme="minorHAnsi"/>
          <w:sz w:val="20"/>
          <w:szCs w:val="20"/>
          <w:lang w:val="fr-FR"/>
        </w:rPr>
        <w:t>19 dans la sous-région ouest-africaine.</w:t>
      </w:r>
    </w:p>
    <w:p w14:paraId="21A1DA35" w14:textId="67860A26" w:rsidR="00F06141" w:rsidRPr="00F15252" w:rsidRDefault="00F06141" w:rsidP="00F06141">
      <w:pPr>
        <w:spacing w:line="276" w:lineRule="auto"/>
        <w:rPr>
          <w:rFonts w:ascii="Euphemia" w:eastAsia="Times New Roman" w:hAnsi="Euphemia" w:cstheme="minorHAnsi"/>
          <w:sz w:val="20"/>
          <w:szCs w:val="20"/>
          <w:u w:val="single"/>
          <w:lang w:val="fr-FR"/>
        </w:rPr>
      </w:pPr>
      <w:r w:rsidRPr="00F15252">
        <w:rPr>
          <w:rFonts w:ascii="Euphemia" w:eastAsia="Times New Roman" w:hAnsi="Euphemia" w:cstheme="minorHAnsi"/>
          <w:sz w:val="20"/>
          <w:szCs w:val="20"/>
          <w:u w:val="single"/>
          <w:lang w:val="fr-FR"/>
        </w:rPr>
        <w:t>4.4.</w:t>
      </w:r>
      <w:r w:rsidR="008B4652" w:rsidRPr="00F15252">
        <w:rPr>
          <w:rFonts w:ascii="Euphemia" w:eastAsia="Times New Roman" w:hAnsi="Euphemia" w:cstheme="minorHAnsi"/>
          <w:sz w:val="20"/>
          <w:szCs w:val="20"/>
          <w:u w:val="single"/>
          <w:lang w:val="fr-FR"/>
        </w:rPr>
        <w:t>1</w:t>
      </w:r>
      <w:r w:rsidRPr="00F15252">
        <w:rPr>
          <w:rFonts w:ascii="Euphemia" w:eastAsia="Times New Roman" w:hAnsi="Euphemia" w:cstheme="minorHAnsi"/>
          <w:sz w:val="20"/>
          <w:szCs w:val="20"/>
          <w:u w:val="single"/>
          <w:lang w:val="fr-FR"/>
        </w:rPr>
        <w:t xml:space="preserve"> Objectif du projet </w:t>
      </w:r>
    </w:p>
    <w:p w14:paraId="113CB09F" w14:textId="77777777" w:rsidR="00F06141" w:rsidRPr="00F15252" w:rsidRDefault="00F06141" w:rsidP="00F06141">
      <w:pPr>
        <w:spacing w:line="276" w:lineRule="auto"/>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L’objectif principal est de contribuer à réduire les risques de violations des droits des femmes liées à la situation du corona virus en Côte d’Ivoire, au Ghana et au Togo</w:t>
      </w:r>
    </w:p>
    <w:p w14:paraId="0B821F3F" w14:textId="77777777" w:rsidR="00F06141" w:rsidRPr="00F15252" w:rsidRDefault="00F06141" w:rsidP="00F06141">
      <w:pPr>
        <w:spacing w:line="276" w:lineRule="auto"/>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Objectifs spécifiques : </w:t>
      </w:r>
    </w:p>
    <w:p w14:paraId="19F575E7" w14:textId="77777777" w:rsidR="00F06141" w:rsidRPr="00F15252" w:rsidRDefault="00F06141" w:rsidP="00F06141">
      <w:pPr>
        <w:pStyle w:val="Paragraphedeliste"/>
        <w:numPr>
          <w:ilvl w:val="0"/>
          <w:numId w:val="15"/>
        </w:numPr>
        <w:spacing w:line="276" w:lineRule="auto"/>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Susciter une prise de conscience des populations, y compris des jeunes sur l’impact du virus sur les femmes et les filles.</w:t>
      </w:r>
    </w:p>
    <w:p w14:paraId="65919CAE" w14:textId="77777777" w:rsidR="00F06141" w:rsidRPr="00F15252" w:rsidRDefault="00F06141" w:rsidP="00F06141">
      <w:pPr>
        <w:pStyle w:val="Paragraphedeliste"/>
        <w:numPr>
          <w:ilvl w:val="0"/>
          <w:numId w:val="15"/>
        </w:numPr>
        <w:spacing w:line="276" w:lineRule="auto"/>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Amener les décideurs étatiques à prendre en compte le genre et les droits des femmes dans les politiques globales et sectorielles relatives au covid19</w:t>
      </w:r>
    </w:p>
    <w:p w14:paraId="664A3214" w14:textId="20A3F330" w:rsidR="00F06141" w:rsidRPr="00F15252" w:rsidRDefault="00F06141" w:rsidP="00F06141">
      <w:pPr>
        <w:spacing w:line="276" w:lineRule="auto"/>
        <w:jc w:val="both"/>
        <w:rPr>
          <w:rFonts w:ascii="Euphemia" w:eastAsia="Times New Roman" w:hAnsi="Euphemia" w:cstheme="minorHAnsi"/>
          <w:sz w:val="20"/>
          <w:szCs w:val="20"/>
          <w:u w:val="single"/>
          <w:lang w:val="fr-FR"/>
        </w:rPr>
      </w:pPr>
      <w:r w:rsidRPr="00F15252">
        <w:rPr>
          <w:rFonts w:ascii="Euphemia" w:eastAsia="Times New Roman" w:hAnsi="Euphemia" w:cstheme="minorHAnsi"/>
          <w:sz w:val="20"/>
          <w:szCs w:val="20"/>
          <w:u w:val="single"/>
          <w:lang w:val="fr-FR"/>
        </w:rPr>
        <w:t>4.</w:t>
      </w:r>
      <w:r w:rsidR="008B4652" w:rsidRPr="00F15252">
        <w:rPr>
          <w:rFonts w:ascii="Euphemia" w:eastAsia="Times New Roman" w:hAnsi="Euphemia" w:cstheme="minorHAnsi"/>
          <w:sz w:val="20"/>
          <w:szCs w:val="20"/>
          <w:u w:val="single"/>
          <w:lang w:val="fr-FR"/>
        </w:rPr>
        <w:t>4</w:t>
      </w:r>
      <w:r w:rsidRPr="00F15252">
        <w:rPr>
          <w:rFonts w:ascii="Euphemia" w:eastAsia="Times New Roman" w:hAnsi="Euphemia" w:cstheme="minorHAnsi"/>
          <w:sz w:val="20"/>
          <w:szCs w:val="20"/>
          <w:u w:val="single"/>
          <w:lang w:val="fr-FR"/>
        </w:rPr>
        <w:t>.</w:t>
      </w:r>
      <w:r w:rsidR="008B4652" w:rsidRPr="00F15252">
        <w:rPr>
          <w:rFonts w:ascii="Euphemia" w:eastAsia="Times New Roman" w:hAnsi="Euphemia" w:cstheme="minorHAnsi"/>
          <w:sz w:val="20"/>
          <w:szCs w:val="20"/>
          <w:u w:val="single"/>
          <w:lang w:val="fr-FR"/>
        </w:rPr>
        <w:t>2</w:t>
      </w:r>
      <w:r w:rsidRPr="00F15252">
        <w:rPr>
          <w:rFonts w:ascii="Euphemia" w:eastAsia="Times New Roman" w:hAnsi="Euphemia" w:cstheme="minorHAnsi"/>
          <w:sz w:val="20"/>
          <w:szCs w:val="20"/>
          <w:u w:val="single"/>
          <w:lang w:val="fr-FR"/>
        </w:rPr>
        <w:t xml:space="preserve"> Activités du projet</w:t>
      </w:r>
    </w:p>
    <w:p w14:paraId="311C9E7F" w14:textId="77777777" w:rsidR="00F06141" w:rsidRPr="00F15252" w:rsidRDefault="00F06141" w:rsidP="00F06141">
      <w:pPr>
        <w:pStyle w:val="Paragraphedeliste"/>
        <w:numPr>
          <w:ilvl w:val="0"/>
          <w:numId w:val="16"/>
        </w:numPr>
        <w:pBdr>
          <w:top w:val="single" w:sz="4" w:space="1" w:color="auto"/>
          <w:left w:val="single" w:sz="4" w:space="31" w:color="auto"/>
          <w:bottom w:val="single" w:sz="4" w:space="1" w:color="auto"/>
          <w:right w:val="single" w:sz="4" w:space="17" w:color="auto"/>
        </w:pBdr>
        <w:spacing w:after="0" w:line="360" w:lineRule="auto"/>
        <w:jc w:val="both"/>
        <w:rPr>
          <w:rFonts w:ascii="Euphemia" w:eastAsia="Times New Roman" w:hAnsi="Euphemia" w:cstheme="minorHAnsi"/>
          <w:sz w:val="20"/>
          <w:szCs w:val="20"/>
          <w:lang w:val="fr-FR"/>
        </w:rPr>
      </w:pPr>
      <w:bookmarkStart w:id="1" w:name="_Hlk40270673"/>
      <w:r w:rsidRPr="00F15252">
        <w:rPr>
          <w:rFonts w:ascii="Euphemia" w:eastAsia="Times New Roman" w:hAnsi="Euphemia" w:cstheme="minorHAnsi"/>
          <w:sz w:val="20"/>
          <w:szCs w:val="20"/>
          <w:lang w:val="fr-FR"/>
        </w:rPr>
        <w:t>Étude sur la prise en compte de l’impact du Covid19 sur les femmes et les filles dans les politiques publiques relatives à la pandémie.</w:t>
      </w:r>
    </w:p>
    <w:p w14:paraId="31F93D7D" w14:textId="77777777" w:rsidR="00F06141" w:rsidRPr="00F15252" w:rsidRDefault="00F06141" w:rsidP="00F06141">
      <w:pPr>
        <w:pStyle w:val="Paragraphedeliste"/>
        <w:numPr>
          <w:ilvl w:val="0"/>
          <w:numId w:val="16"/>
        </w:numPr>
        <w:pBdr>
          <w:top w:val="single" w:sz="4" w:space="1" w:color="auto"/>
          <w:left w:val="single" w:sz="4" w:space="31" w:color="auto"/>
          <w:bottom w:val="single" w:sz="4" w:space="1" w:color="auto"/>
          <w:right w:val="single" w:sz="4" w:space="17" w:color="auto"/>
        </w:pBdr>
        <w:spacing w:after="0" w:line="360" w:lineRule="auto"/>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Rencontre virtuelle de validation et diffusion de l’étude</w:t>
      </w:r>
    </w:p>
    <w:p w14:paraId="41B8A599" w14:textId="77777777" w:rsidR="00F06141" w:rsidRPr="00F15252" w:rsidRDefault="00F06141" w:rsidP="00F06141">
      <w:pPr>
        <w:pStyle w:val="Paragraphedeliste"/>
        <w:numPr>
          <w:ilvl w:val="0"/>
          <w:numId w:val="16"/>
        </w:numPr>
        <w:pBdr>
          <w:top w:val="single" w:sz="4" w:space="1" w:color="auto"/>
          <w:left w:val="single" w:sz="4" w:space="31" w:color="auto"/>
          <w:bottom w:val="single" w:sz="4" w:space="1" w:color="auto"/>
          <w:right w:val="single" w:sz="4" w:space="17" w:color="auto"/>
        </w:pBdr>
        <w:spacing w:after="0" w:line="360" w:lineRule="auto"/>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Alliance avec d’autres structures de la société civile et PTF pertinents</w:t>
      </w:r>
    </w:p>
    <w:p w14:paraId="63B5B978" w14:textId="77777777" w:rsidR="00F06141" w:rsidRPr="00F15252" w:rsidRDefault="00F06141" w:rsidP="00F06141">
      <w:pPr>
        <w:pStyle w:val="Paragraphedeliste"/>
        <w:numPr>
          <w:ilvl w:val="0"/>
          <w:numId w:val="16"/>
        </w:numPr>
        <w:pBdr>
          <w:top w:val="single" w:sz="4" w:space="1" w:color="auto"/>
          <w:left w:val="single" w:sz="4" w:space="31" w:color="auto"/>
          <w:bottom w:val="single" w:sz="4" w:space="1" w:color="auto"/>
          <w:right w:val="single" w:sz="4" w:space="17" w:color="auto"/>
        </w:pBdr>
        <w:spacing w:after="0" w:line="360" w:lineRule="auto"/>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Visites et séances de travail avec les décideurs</w:t>
      </w:r>
    </w:p>
    <w:p w14:paraId="4D991718" w14:textId="77777777" w:rsidR="00F06141" w:rsidRPr="00F15252" w:rsidRDefault="00F06141" w:rsidP="00F06141">
      <w:pPr>
        <w:pStyle w:val="Paragraphedeliste"/>
        <w:numPr>
          <w:ilvl w:val="0"/>
          <w:numId w:val="16"/>
        </w:numPr>
        <w:pBdr>
          <w:top w:val="single" w:sz="4" w:space="1" w:color="auto"/>
          <w:left w:val="single" w:sz="4" w:space="31" w:color="auto"/>
          <w:bottom w:val="single" w:sz="4" w:space="1" w:color="auto"/>
          <w:right w:val="single" w:sz="4" w:space="17" w:color="auto"/>
        </w:pBdr>
        <w:spacing w:after="0" w:line="360" w:lineRule="auto"/>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Élaboration d’outils de plaidoyer et de sensibilisation des populations (Policy </w:t>
      </w:r>
      <w:proofErr w:type="spellStart"/>
      <w:r w:rsidRPr="00F15252">
        <w:rPr>
          <w:rFonts w:ascii="Euphemia" w:eastAsia="Times New Roman" w:hAnsi="Euphemia" w:cstheme="minorHAnsi"/>
          <w:sz w:val="20"/>
          <w:szCs w:val="20"/>
          <w:lang w:val="fr-FR"/>
        </w:rPr>
        <w:t>briefs</w:t>
      </w:r>
      <w:proofErr w:type="spellEnd"/>
      <w:r w:rsidRPr="00F15252">
        <w:rPr>
          <w:rFonts w:ascii="Euphemia" w:eastAsia="Times New Roman" w:hAnsi="Euphemia" w:cstheme="minorHAnsi"/>
          <w:sz w:val="20"/>
          <w:szCs w:val="20"/>
          <w:lang w:val="fr-FR"/>
        </w:rPr>
        <w:t xml:space="preserve"> messages </w:t>
      </w:r>
      <w:proofErr w:type="spellStart"/>
      <w:r w:rsidRPr="00F15252">
        <w:rPr>
          <w:rFonts w:ascii="Euphemia" w:eastAsia="Times New Roman" w:hAnsi="Euphemia" w:cstheme="minorHAnsi"/>
          <w:sz w:val="20"/>
          <w:szCs w:val="20"/>
          <w:lang w:val="fr-FR"/>
        </w:rPr>
        <w:t>audios</w:t>
      </w:r>
      <w:proofErr w:type="spellEnd"/>
      <w:r w:rsidRPr="00F15252">
        <w:rPr>
          <w:rFonts w:ascii="Euphemia" w:eastAsia="Times New Roman" w:hAnsi="Euphemia" w:cstheme="minorHAnsi"/>
          <w:sz w:val="20"/>
          <w:szCs w:val="20"/>
          <w:lang w:val="fr-FR"/>
        </w:rPr>
        <w:t xml:space="preserve"> et visuelles à diffuser sur WhatsApp, twitter, radios)</w:t>
      </w:r>
    </w:p>
    <w:p w14:paraId="0517E025" w14:textId="77777777" w:rsidR="00F06141" w:rsidRPr="00F15252" w:rsidRDefault="00F06141" w:rsidP="00F06141">
      <w:pPr>
        <w:pStyle w:val="Paragraphedeliste"/>
        <w:numPr>
          <w:ilvl w:val="0"/>
          <w:numId w:val="16"/>
        </w:numPr>
        <w:pBdr>
          <w:top w:val="single" w:sz="4" w:space="1" w:color="auto"/>
          <w:left w:val="single" w:sz="4" w:space="31" w:color="auto"/>
          <w:bottom w:val="single" w:sz="4" w:space="1" w:color="auto"/>
          <w:right w:val="single" w:sz="4" w:space="17" w:color="auto"/>
        </w:pBdr>
        <w:spacing w:after="0" w:line="360" w:lineRule="auto"/>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Activités de sensibilisation : émissions radiophoniques et télévisées, diffusions de messages sur les radios, les plates-formes WhatsApp </w:t>
      </w:r>
    </w:p>
    <w:p w14:paraId="7FFE988B" w14:textId="77777777" w:rsidR="00F06141" w:rsidRPr="00F15252" w:rsidRDefault="00F06141" w:rsidP="00F06141">
      <w:pPr>
        <w:pStyle w:val="Paragraphedeliste"/>
        <w:numPr>
          <w:ilvl w:val="0"/>
          <w:numId w:val="16"/>
        </w:numPr>
        <w:pBdr>
          <w:top w:val="single" w:sz="4" w:space="1" w:color="auto"/>
          <w:left w:val="single" w:sz="4" w:space="31" w:color="auto"/>
          <w:bottom w:val="single" w:sz="4" w:space="1" w:color="auto"/>
          <w:right w:val="single" w:sz="4" w:space="17" w:color="auto"/>
        </w:pBdr>
        <w:spacing w:after="0" w:line="360" w:lineRule="auto"/>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Activités d’éducation à la prévention du Covid19 adaptées aux femmes et aux filles</w:t>
      </w:r>
      <w:bookmarkEnd w:id="1"/>
    </w:p>
    <w:p w14:paraId="37B72D66" w14:textId="0955638C" w:rsidR="00F06141" w:rsidRPr="00F15252" w:rsidRDefault="00F06141" w:rsidP="00272EDD">
      <w:pPr>
        <w:spacing w:line="276" w:lineRule="auto"/>
        <w:jc w:val="both"/>
        <w:rPr>
          <w:rFonts w:ascii="Euphemia" w:eastAsia="Times New Roman" w:hAnsi="Euphemia" w:cstheme="minorHAnsi"/>
          <w:sz w:val="20"/>
          <w:szCs w:val="20"/>
          <w:lang w:val="fr-FR"/>
        </w:rPr>
      </w:pPr>
    </w:p>
    <w:p w14:paraId="2BD89BE5" w14:textId="2FE17636" w:rsidR="00F06141" w:rsidRPr="00F15252" w:rsidRDefault="00F06141" w:rsidP="00272EDD">
      <w:pPr>
        <w:spacing w:line="276" w:lineRule="auto"/>
        <w:jc w:val="both"/>
        <w:rPr>
          <w:rFonts w:ascii="Euphemia" w:eastAsia="Times New Roman" w:hAnsi="Euphemia" w:cstheme="minorHAnsi"/>
          <w:sz w:val="20"/>
          <w:szCs w:val="20"/>
          <w:lang w:val="fr-FR"/>
        </w:rPr>
      </w:pPr>
    </w:p>
    <w:p w14:paraId="1AE9F87F" w14:textId="209893BC" w:rsidR="00272EDD" w:rsidRPr="00F15252" w:rsidRDefault="00272EDD" w:rsidP="00272EDD">
      <w:pPr>
        <w:spacing w:line="276" w:lineRule="auto"/>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Afin de soutenir la réalisation de l'objectif global, les objectifs </w:t>
      </w:r>
      <w:r w:rsidR="00E50245" w:rsidRPr="00F15252">
        <w:rPr>
          <w:rFonts w:ascii="Euphemia" w:eastAsia="Times New Roman" w:hAnsi="Euphemia" w:cstheme="minorHAnsi"/>
          <w:sz w:val="20"/>
          <w:szCs w:val="20"/>
          <w:lang w:val="fr-FR"/>
        </w:rPr>
        <w:t xml:space="preserve">spécifiques </w:t>
      </w:r>
      <w:r w:rsidRPr="00F15252">
        <w:rPr>
          <w:rFonts w:ascii="Euphemia" w:eastAsia="Times New Roman" w:hAnsi="Euphemia" w:cstheme="minorHAnsi"/>
          <w:sz w:val="20"/>
          <w:szCs w:val="20"/>
          <w:lang w:val="fr-FR"/>
        </w:rPr>
        <w:t xml:space="preserve">et les résultats de cette initiative, </w:t>
      </w:r>
      <w:proofErr w:type="spellStart"/>
      <w:r w:rsidRPr="00F15252">
        <w:rPr>
          <w:rFonts w:ascii="Euphemia" w:eastAsia="Times New Roman" w:hAnsi="Euphemia" w:cstheme="minorHAnsi"/>
          <w:sz w:val="20"/>
          <w:szCs w:val="20"/>
          <w:lang w:val="fr-FR"/>
        </w:rPr>
        <w:t>WiLDAF</w:t>
      </w:r>
      <w:proofErr w:type="spellEnd"/>
      <w:r w:rsidRPr="00F15252">
        <w:rPr>
          <w:rFonts w:ascii="Euphemia" w:eastAsia="Times New Roman" w:hAnsi="Euphemia" w:cstheme="minorHAnsi"/>
          <w:sz w:val="20"/>
          <w:szCs w:val="20"/>
          <w:lang w:val="fr-FR"/>
        </w:rPr>
        <w:t xml:space="preserve"> se propose de commander une évaluation </w:t>
      </w:r>
      <w:proofErr w:type="spellStart"/>
      <w:r w:rsidRPr="00F15252">
        <w:rPr>
          <w:rFonts w:ascii="Euphemia" w:eastAsia="Times New Roman" w:hAnsi="Euphemia" w:cstheme="minorHAnsi"/>
          <w:sz w:val="20"/>
          <w:szCs w:val="20"/>
          <w:lang w:val="fr-FR"/>
        </w:rPr>
        <w:t>sexospécifique</w:t>
      </w:r>
      <w:proofErr w:type="spellEnd"/>
      <w:r w:rsidRPr="00F15252">
        <w:rPr>
          <w:rFonts w:ascii="Euphemia" w:eastAsia="Times New Roman" w:hAnsi="Euphemia" w:cstheme="minorHAnsi"/>
          <w:sz w:val="20"/>
          <w:szCs w:val="20"/>
          <w:lang w:val="fr-FR"/>
        </w:rPr>
        <w:t xml:space="preserve"> des politiques, des efforts législatifs ainsi que des programmes en réponse à Covid-19 </w:t>
      </w:r>
      <w:r w:rsidR="008B4652" w:rsidRPr="00F15252">
        <w:rPr>
          <w:rFonts w:ascii="Euphemia" w:eastAsia="Times New Roman" w:hAnsi="Euphemia" w:cstheme="minorHAnsi"/>
          <w:sz w:val="20"/>
          <w:szCs w:val="20"/>
          <w:lang w:val="fr-FR"/>
        </w:rPr>
        <w:t>en Côte d’Ivoire</w:t>
      </w:r>
      <w:r w:rsidRPr="00F15252">
        <w:rPr>
          <w:rFonts w:ascii="Euphemia" w:eastAsia="Times New Roman" w:hAnsi="Euphemia" w:cstheme="minorHAnsi"/>
          <w:sz w:val="20"/>
          <w:szCs w:val="20"/>
          <w:lang w:val="fr-FR"/>
        </w:rPr>
        <w:t>.</w:t>
      </w:r>
    </w:p>
    <w:p w14:paraId="7CBD1AD0" w14:textId="6B1DF315" w:rsidR="00272EDD" w:rsidRPr="00F15252" w:rsidRDefault="00CF27C1" w:rsidP="008B4652">
      <w:pPr>
        <w:shd w:val="clear" w:color="auto" w:fill="FFFFFF"/>
        <w:tabs>
          <w:tab w:val="left" w:pos="462"/>
        </w:tabs>
        <w:spacing w:before="100" w:beforeAutospacing="1" w:after="100" w:afterAutospacing="1" w:line="276" w:lineRule="auto"/>
        <w:jc w:val="center"/>
        <w:rPr>
          <w:rFonts w:ascii="Euphemia" w:eastAsia="Times New Roman" w:hAnsi="Euphemia" w:cstheme="minorHAnsi"/>
          <w:b/>
          <w:sz w:val="20"/>
          <w:szCs w:val="20"/>
          <w:lang w:val="fr-FR"/>
        </w:rPr>
      </w:pPr>
      <w:r w:rsidRPr="00F15252">
        <w:rPr>
          <w:rFonts w:ascii="Euphemia" w:eastAsia="Times New Roman" w:hAnsi="Euphemia" w:cstheme="minorHAnsi"/>
          <w:b/>
          <w:sz w:val="20"/>
          <w:szCs w:val="20"/>
          <w:lang w:val="fr-FR"/>
        </w:rPr>
        <w:t>5. PORTEE DES TRAVAUX ET PRODUITS LIVRABLES</w:t>
      </w:r>
    </w:p>
    <w:p w14:paraId="7AADC0AC" w14:textId="77777777" w:rsidR="00272EDD" w:rsidRPr="00F15252" w:rsidRDefault="00272EDD" w:rsidP="00272EDD">
      <w:pPr>
        <w:shd w:val="clear" w:color="auto" w:fill="FFFFFF"/>
        <w:tabs>
          <w:tab w:val="left" w:pos="462"/>
        </w:tabs>
        <w:spacing w:before="100" w:beforeAutospacing="1" w:after="100" w:afterAutospacing="1" w:line="276" w:lineRule="auto"/>
        <w:jc w:val="both"/>
        <w:rPr>
          <w:rFonts w:ascii="Euphemia" w:eastAsia="Times New Roman" w:hAnsi="Euphemia" w:cstheme="minorHAnsi"/>
          <w:b/>
          <w:sz w:val="20"/>
          <w:szCs w:val="20"/>
          <w:lang w:val="fr-FR"/>
        </w:rPr>
      </w:pPr>
      <w:r w:rsidRPr="00F15252">
        <w:rPr>
          <w:rFonts w:ascii="Euphemia" w:eastAsia="Times New Roman" w:hAnsi="Euphemia" w:cstheme="minorHAnsi"/>
          <w:b/>
          <w:sz w:val="20"/>
          <w:szCs w:val="20"/>
          <w:lang w:val="fr-FR"/>
        </w:rPr>
        <w:t>5.1 Portée des travaux</w:t>
      </w:r>
    </w:p>
    <w:p w14:paraId="76C57D64" w14:textId="491FAAE7" w:rsidR="00272EDD" w:rsidRPr="00F15252" w:rsidRDefault="00272EDD" w:rsidP="00272EDD">
      <w:pPr>
        <w:shd w:val="clear" w:color="auto" w:fill="FFFFFF"/>
        <w:tabs>
          <w:tab w:val="left" w:pos="462"/>
        </w:tabs>
        <w:spacing w:before="100" w:beforeAutospacing="1" w:after="100" w:afterAutospacing="1" w:line="276" w:lineRule="auto"/>
        <w:jc w:val="both"/>
        <w:rPr>
          <w:rFonts w:ascii="Euphemia" w:hAnsi="Euphemia" w:cstheme="minorHAnsi"/>
          <w:bCs/>
          <w:sz w:val="20"/>
          <w:szCs w:val="20"/>
          <w:lang w:val="fr-FR"/>
        </w:rPr>
      </w:pPr>
      <w:r w:rsidRPr="00F15252">
        <w:rPr>
          <w:rFonts w:ascii="Euphemia" w:hAnsi="Euphemia" w:cstheme="minorHAnsi"/>
          <w:bCs/>
          <w:sz w:val="20"/>
          <w:szCs w:val="20"/>
          <w:lang w:val="fr-FR"/>
        </w:rPr>
        <w:t>Plus précisément, le consultant doit interroger</w:t>
      </w:r>
      <w:r w:rsidR="008D7D8A" w:rsidRPr="00F15252">
        <w:rPr>
          <w:rFonts w:ascii="Euphemia" w:hAnsi="Euphemia" w:cstheme="minorHAnsi"/>
          <w:bCs/>
          <w:sz w:val="20"/>
          <w:szCs w:val="20"/>
          <w:lang w:val="fr-FR"/>
        </w:rPr>
        <w:t xml:space="preserve"> sur</w:t>
      </w:r>
      <w:r w:rsidRPr="00F15252">
        <w:rPr>
          <w:rFonts w:ascii="Euphemia" w:hAnsi="Euphemia" w:cstheme="minorHAnsi"/>
          <w:bCs/>
          <w:sz w:val="20"/>
          <w:szCs w:val="20"/>
          <w:lang w:val="fr-FR"/>
        </w:rPr>
        <w:t>:</w:t>
      </w:r>
    </w:p>
    <w:p w14:paraId="6E92D290" w14:textId="64FD140C" w:rsidR="00272EDD" w:rsidRPr="00F15252" w:rsidRDefault="00E50245" w:rsidP="00272EDD">
      <w:pPr>
        <w:shd w:val="clear" w:color="auto" w:fill="FFFFFF"/>
        <w:tabs>
          <w:tab w:val="left" w:pos="462"/>
        </w:tabs>
        <w:spacing w:before="100" w:beforeAutospacing="1" w:after="100" w:afterAutospacing="1" w:line="276" w:lineRule="auto"/>
        <w:jc w:val="both"/>
        <w:rPr>
          <w:rFonts w:ascii="Euphemia" w:hAnsi="Euphemia" w:cstheme="minorHAnsi"/>
          <w:bCs/>
          <w:sz w:val="20"/>
          <w:szCs w:val="20"/>
          <w:lang w:val="fr-FR"/>
        </w:rPr>
      </w:pPr>
      <w:r w:rsidRPr="00F15252">
        <w:rPr>
          <w:rFonts w:ascii="Euphemia" w:hAnsi="Euphemia" w:cstheme="minorHAnsi"/>
          <w:b/>
          <w:bCs/>
          <w:sz w:val="20"/>
          <w:szCs w:val="20"/>
          <w:lang w:val="fr-FR"/>
        </w:rPr>
        <w:t>a</w:t>
      </w:r>
      <w:r w:rsidR="00272EDD" w:rsidRPr="00F15252">
        <w:rPr>
          <w:rFonts w:ascii="Euphemia" w:hAnsi="Euphemia" w:cstheme="minorHAnsi"/>
          <w:b/>
          <w:bCs/>
          <w:sz w:val="20"/>
          <w:szCs w:val="20"/>
          <w:lang w:val="fr-FR"/>
        </w:rPr>
        <w:t>.</w:t>
      </w:r>
      <w:r w:rsidR="00272EDD" w:rsidRPr="00F15252">
        <w:rPr>
          <w:rFonts w:ascii="Euphemia" w:hAnsi="Euphemia" w:cstheme="minorHAnsi"/>
          <w:bCs/>
          <w:sz w:val="20"/>
          <w:szCs w:val="20"/>
          <w:lang w:val="fr-FR"/>
        </w:rPr>
        <w:t xml:space="preserve"> L'ampleur de l'impact du Covid-19 sur les femmes et les filles </w:t>
      </w:r>
      <w:r w:rsidR="008B4652" w:rsidRPr="00F15252">
        <w:rPr>
          <w:rFonts w:ascii="Euphemia" w:eastAsia="Times New Roman" w:hAnsi="Euphemia" w:cstheme="minorHAnsi"/>
          <w:sz w:val="20"/>
          <w:szCs w:val="20"/>
          <w:lang w:val="fr-FR"/>
        </w:rPr>
        <w:t>en Côte d’Ivoire.</w:t>
      </w:r>
    </w:p>
    <w:p w14:paraId="11A4CDA9" w14:textId="6C873615" w:rsidR="00272EDD" w:rsidRPr="00F15252" w:rsidRDefault="00272EDD" w:rsidP="00272EDD">
      <w:pPr>
        <w:shd w:val="clear" w:color="auto" w:fill="FFFFFF"/>
        <w:tabs>
          <w:tab w:val="left" w:pos="462"/>
        </w:tabs>
        <w:spacing w:before="100" w:beforeAutospacing="1" w:after="100" w:afterAutospacing="1" w:line="276" w:lineRule="auto"/>
        <w:jc w:val="both"/>
        <w:rPr>
          <w:rFonts w:ascii="Euphemia" w:hAnsi="Euphemia" w:cstheme="minorHAnsi"/>
          <w:bCs/>
          <w:sz w:val="20"/>
          <w:szCs w:val="20"/>
          <w:lang w:val="fr-FR"/>
        </w:rPr>
      </w:pPr>
      <w:r w:rsidRPr="00F15252">
        <w:rPr>
          <w:rFonts w:ascii="Euphemia" w:hAnsi="Euphemia" w:cstheme="minorHAnsi"/>
          <w:b/>
          <w:bCs/>
          <w:sz w:val="20"/>
          <w:szCs w:val="20"/>
          <w:lang w:val="fr-FR"/>
        </w:rPr>
        <w:t>b.</w:t>
      </w:r>
      <w:r w:rsidRPr="00F15252">
        <w:rPr>
          <w:rFonts w:ascii="Euphemia" w:hAnsi="Euphemia" w:cstheme="minorHAnsi"/>
          <w:bCs/>
          <w:sz w:val="20"/>
          <w:szCs w:val="20"/>
          <w:lang w:val="fr-FR"/>
        </w:rPr>
        <w:t xml:space="preserve"> </w:t>
      </w:r>
      <w:r w:rsidR="008D7D8A" w:rsidRPr="00F15252">
        <w:rPr>
          <w:rFonts w:ascii="Euphemia" w:hAnsi="Euphemia" w:cstheme="minorHAnsi"/>
          <w:bCs/>
          <w:sz w:val="20"/>
          <w:szCs w:val="20"/>
          <w:lang w:val="fr-FR"/>
        </w:rPr>
        <w:t>La m</w:t>
      </w:r>
      <w:r w:rsidRPr="00F15252">
        <w:rPr>
          <w:rFonts w:ascii="Euphemia" w:hAnsi="Euphemia" w:cstheme="minorHAnsi"/>
          <w:bCs/>
          <w:sz w:val="20"/>
          <w:szCs w:val="20"/>
          <w:lang w:val="fr-FR"/>
        </w:rPr>
        <w:t xml:space="preserve">esure dans laquelle les politiques, les efforts législatifs et les programmes techniques liés à </w:t>
      </w:r>
      <w:r w:rsidR="00B0462D" w:rsidRPr="00F15252">
        <w:rPr>
          <w:rFonts w:ascii="Euphemia" w:hAnsi="Euphemia" w:cstheme="minorHAnsi"/>
          <w:bCs/>
          <w:sz w:val="20"/>
          <w:szCs w:val="20"/>
          <w:lang w:val="fr-FR"/>
        </w:rPr>
        <w:t xml:space="preserve">la </w:t>
      </w:r>
      <w:r w:rsidRPr="00F15252">
        <w:rPr>
          <w:rFonts w:ascii="Euphemia" w:hAnsi="Euphemia" w:cstheme="minorHAnsi"/>
          <w:bCs/>
          <w:sz w:val="20"/>
          <w:szCs w:val="20"/>
          <w:lang w:val="fr-FR"/>
        </w:rPr>
        <w:t>Covid-19 abordent et répondent à la dynamique et aux inégalités entre les sexes, y compris, mais sans s'y limiter, la manière dont la réponse aborde les augmentations probables de la violence sexuelle et sexiste chez les femmes et les filles, l'effet de Covid-19 sur la vie famil</w:t>
      </w:r>
      <w:r w:rsidR="00B0462D" w:rsidRPr="00F15252">
        <w:rPr>
          <w:rFonts w:ascii="Euphemia" w:hAnsi="Euphemia" w:cstheme="minorHAnsi"/>
          <w:bCs/>
          <w:sz w:val="20"/>
          <w:szCs w:val="20"/>
          <w:lang w:val="fr-FR"/>
        </w:rPr>
        <w:t>ial</w:t>
      </w:r>
      <w:r w:rsidRPr="00F15252">
        <w:rPr>
          <w:rFonts w:ascii="Euphemia" w:hAnsi="Euphemia" w:cstheme="minorHAnsi"/>
          <w:bCs/>
          <w:sz w:val="20"/>
          <w:szCs w:val="20"/>
          <w:lang w:val="fr-FR"/>
        </w:rPr>
        <w:t>e , les normes traditionnelles et sociales, ainsi que la mesure dans laquelle la réponse aborde l'effet d</w:t>
      </w:r>
      <w:r w:rsidR="00B0462D" w:rsidRPr="00F15252">
        <w:rPr>
          <w:rFonts w:ascii="Euphemia" w:hAnsi="Euphemia" w:cstheme="minorHAnsi"/>
          <w:bCs/>
          <w:sz w:val="20"/>
          <w:szCs w:val="20"/>
          <w:lang w:val="fr-FR"/>
        </w:rPr>
        <w:t>e la</w:t>
      </w:r>
      <w:r w:rsidRPr="00F15252">
        <w:rPr>
          <w:rFonts w:ascii="Euphemia" w:hAnsi="Euphemia" w:cstheme="minorHAnsi"/>
          <w:bCs/>
          <w:sz w:val="20"/>
          <w:szCs w:val="20"/>
          <w:lang w:val="fr-FR"/>
        </w:rPr>
        <w:t xml:space="preserve"> Covid-19 sur le statut économique des femmes, entre autres. Cet aspect de l'évaluation et de l'analyse devrait également mettre en évidence les réussites et les lacunes, en identifiant les nouvelles opportunités et les meilleures pratiques pour améliorer les réponses futures à la pandémie.</w:t>
      </w:r>
    </w:p>
    <w:p w14:paraId="7A727CDF" w14:textId="1252B7FA" w:rsidR="00272EDD" w:rsidRPr="00F15252" w:rsidRDefault="00272EDD" w:rsidP="00272EDD">
      <w:pPr>
        <w:shd w:val="clear" w:color="auto" w:fill="FFFFFF"/>
        <w:tabs>
          <w:tab w:val="left" w:pos="462"/>
        </w:tabs>
        <w:spacing w:before="100" w:beforeAutospacing="1" w:after="100" w:afterAutospacing="1" w:line="276" w:lineRule="auto"/>
        <w:jc w:val="both"/>
        <w:rPr>
          <w:rFonts w:ascii="Euphemia" w:hAnsi="Euphemia" w:cstheme="minorHAnsi"/>
          <w:bCs/>
          <w:sz w:val="20"/>
          <w:szCs w:val="20"/>
          <w:lang w:val="fr-FR"/>
        </w:rPr>
      </w:pPr>
      <w:r w:rsidRPr="00F15252">
        <w:rPr>
          <w:rFonts w:ascii="Euphemia" w:hAnsi="Euphemia" w:cstheme="minorHAnsi"/>
          <w:bCs/>
          <w:sz w:val="20"/>
          <w:szCs w:val="20"/>
          <w:lang w:val="fr-FR"/>
        </w:rPr>
        <w:t>L'étude devrait également identifier les institutions / organisations qui se sont engagées à soutenir les femmes et les filles pendant la période de pandémie de Covid</w:t>
      </w:r>
      <w:r w:rsidR="00657A38" w:rsidRPr="00F15252">
        <w:rPr>
          <w:rFonts w:ascii="Euphemia" w:hAnsi="Euphemia" w:cstheme="minorHAnsi"/>
          <w:bCs/>
          <w:sz w:val="20"/>
          <w:szCs w:val="20"/>
          <w:lang w:val="fr-FR"/>
        </w:rPr>
        <w:t>-</w:t>
      </w:r>
      <w:r w:rsidRPr="00F15252">
        <w:rPr>
          <w:rFonts w:ascii="Euphemia" w:hAnsi="Euphemia" w:cstheme="minorHAnsi"/>
          <w:bCs/>
          <w:sz w:val="20"/>
          <w:szCs w:val="20"/>
          <w:lang w:val="fr-FR"/>
        </w:rPr>
        <w:t>19 et mettre en évidence leur succès.</w:t>
      </w:r>
    </w:p>
    <w:p w14:paraId="152D64DC" w14:textId="7365EAE4" w:rsidR="00272EDD" w:rsidRPr="00F15252" w:rsidRDefault="00272EDD" w:rsidP="00272EDD">
      <w:pPr>
        <w:shd w:val="clear" w:color="auto" w:fill="FFFFFF"/>
        <w:tabs>
          <w:tab w:val="left" w:pos="462"/>
        </w:tabs>
        <w:spacing w:before="100" w:beforeAutospacing="1" w:after="100" w:afterAutospacing="1" w:line="276" w:lineRule="auto"/>
        <w:jc w:val="both"/>
        <w:rPr>
          <w:rFonts w:ascii="Euphemia" w:hAnsi="Euphemia" w:cstheme="minorHAnsi"/>
          <w:bCs/>
          <w:sz w:val="20"/>
          <w:szCs w:val="20"/>
          <w:lang w:val="fr-FR"/>
        </w:rPr>
      </w:pPr>
      <w:r w:rsidRPr="00F15252">
        <w:rPr>
          <w:rFonts w:ascii="Euphemia" w:hAnsi="Euphemia" w:cstheme="minorHAnsi"/>
          <w:b/>
          <w:bCs/>
          <w:sz w:val="20"/>
          <w:szCs w:val="20"/>
          <w:lang w:val="fr-FR"/>
        </w:rPr>
        <w:t>c.</w:t>
      </w:r>
      <w:r w:rsidRPr="00F15252">
        <w:rPr>
          <w:rFonts w:ascii="Euphemia" w:hAnsi="Euphemia" w:cstheme="minorHAnsi"/>
          <w:bCs/>
          <w:sz w:val="20"/>
          <w:szCs w:val="20"/>
          <w:lang w:val="fr-FR"/>
        </w:rPr>
        <w:t xml:space="preserve"> Principales leçons que les femmes et les filles peuvent tirer de Covid-19 et de sa réponse et recommandations clés pour les activités de plaidoyer et de sensibilisation</w:t>
      </w:r>
      <w:r w:rsidR="00B0462D" w:rsidRPr="00F15252">
        <w:rPr>
          <w:rFonts w:ascii="Euphemia" w:hAnsi="Euphemia" w:cstheme="minorHAnsi"/>
          <w:bCs/>
          <w:sz w:val="20"/>
          <w:szCs w:val="20"/>
          <w:lang w:val="fr-FR"/>
        </w:rPr>
        <w:t>.</w:t>
      </w:r>
    </w:p>
    <w:p w14:paraId="09830A7E" w14:textId="707605A2" w:rsidR="00272EDD" w:rsidRPr="00F15252" w:rsidRDefault="00657A38" w:rsidP="00272EDD">
      <w:pPr>
        <w:shd w:val="clear" w:color="auto" w:fill="FFFFFF"/>
        <w:tabs>
          <w:tab w:val="left" w:pos="462"/>
        </w:tabs>
        <w:spacing w:before="100" w:beforeAutospacing="1" w:after="100" w:afterAutospacing="1" w:line="276" w:lineRule="auto"/>
        <w:jc w:val="both"/>
        <w:rPr>
          <w:rFonts w:ascii="Euphemia" w:hAnsi="Euphemia" w:cstheme="minorHAnsi"/>
          <w:bCs/>
          <w:sz w:val="20"/>
          <w:szCs w:val="20"/>
          <w:lang w:val="fr-FR"/>
        </w:rPr>
      </w:pPr>
      <w:r w:rsidRPr="00F15252">
        <w:rPr>
          <w:rFonts w:ascii="Euphemia" w:hAnsi="Euphemia" w:cstheme="minorHAnsi"/>
          <w:b/>
          <w:bCs/>
          <w:sz w:val="20"/>
          <w:szCs w:val="20"/>
          <w:lang w:val="fr-FR"/>
        </w:rPr>
        <w:t>d</w:t>
      </w:r>
      <w:r w:rsidR="00272EDD" w:rsidRPr="00F15252">
        <w:rPr>
          <w:rFonts w:ascii="Euphemia" w:hAnsi="Euphemia" w:cstheme="minorHAnsi"/>
          <w:b/>
          <w:bCs/>
          <w:sz w:val="20"/>
          <w:szCs w:val="20"/>
          <w:lang w:val="fr-FR"/>
        </w:rPr>
        <w:t>.</w:t>
      </w:r>
      <w:r w:rsidR="00272EDD" w:rsidRPr="00F15252">
        <w:rPr>
          <w:rFonts w:ascii="Euphemia" w:hAnsi="Euphemia" w:cstheme="minorHAnsi"/>
          <w:bCs/>
          <w:sz w:val="20"/>
          <w:szCs w:val="20"/>
          <w:lang w:val="fr-FR"/>
        </w:rPr>
        <w:t xml:space="preserve"> Cartographie des structures qui ont été en charge de la gestion de l'impact de Covid-19 au niveau national et du district et analyse du pouvoir de cette institution</w:t>
      </w:r>
    </w:p>
    <w:p w14:paraId="2D047B5C" w14:textId="77777777" w:rsidR="008B4652" w:rsidRPr="00F15252" w:rsidRDefault="00272EDD" w:rsidP="00272EDD">
      <w:pPr>
        <w:shd w:val="clear" w:color="auto" w:fill="FFFFFF"/>
        <w:tabs>
          <w:tab w:val="left" w:pos="462"/>
        </w:tabs>
        <w:spacing w:before="100" w:beforeAutospacing="1" w:after="100" w:afterAutospacing="1" w:line="276" w:lineRule="auto"/>
        <w:jc w:val="both"/>
        <w:rPr>
          <w:rFonts w:ascii="Euphemia" w:hAnsi="Euphemia" w:cstheme="minorHAnsi"/>
          <w:bCs/>
          <w:sz w:val="20"/>
          <w:szCs w:val="20"/>
          <w:lang w:val="fr-FR"/>
        </w:rPr>
      </w:pPr>
      <w:r w:rsidRPr="00F15252">
        <w:rPr>
          <w:rFonts w:ascii="Euphemia" w:hAnsi="Euphemia" w:cstheme="minorHAnsi"/>
          <w:bCs/>
          <w:sz w:val="20"/>
          <w:szCs w:val="20"/>
          <w:lang w:val="fr-FR"/>
        </w:rPr>
        <w:t>Le</w:t>
      </w:r>
      <w:r w:rsidR="00B0462D" w:rsidRPr="00F15252">
        <w:rPr>
          <w:rFonts w:ascii="Euphemia" w:hAnsi="Euphemia" w:cstheme="minorHAnsi"/>
          <w:bCs/>
          <w:sz w:val="20"/>
          <w:szCs w:val="20"/>
          <w:lang w:val="fr-FR"/>
        </w:rPr>
        <w:t>/la</w:t>
      </w:r>
      <w:r w:rsidRPr="00F15252">
        <w:rPr>
          <w:rFonts w:ascii="Euphemia" w:hAnsi="Euphemia" w:cstheme="minorHAnsi"/>
          <w:bCs/>
          <w:sz w:val="20"/>
          <w:szCs w:val="20"/>
          <w:lang w:val="fr-FR"/>
        </w:rPr>
        <w:t xml:space="preserve"> consultant</w:t>
      </w:r>
      <w:r w:rsidR="00B0462D" w:rsidRPr="00F15252">
        <w:rPr>
          <w:rFonts w:ascii="Euphemia" w:hAnsi="Euphemia" w:cstheme="minorHAnsi"/>
          <w:bCs/>
          <w:sz w:val="20"/>
          <w:szCs w:val="20"/>
          <w:lang w:val="fr-FR"/>
        </w:rPr>
        <w:t>(e)</w:t>
      </w:r>
      <w:r w:rsidRPr="00F15252">
        <w:rPr>
          <w:rFonts w:ascii="Euphemia" w:hAnsi="Euphemia" w:cstheme="minorHAnsi"/>
          <w:bCs/>
          <w:sz w:val="20"/>
          <w:szCs w:val="20"/>
          <w:lang w:val="fr-FR"/>
        </w:rPr>
        <w:t xml:space="preserve"> doit utiliser un mélange de méthodologies qualitatives et quantitatives, y compris des examens documentaires, des discussions de groupe ciblées, des entretiens individuels, entre autres, pour collecter des données primaires pertinentes pour soutenir l'examen.</w:t>
      </w:r>
    </w:p>
    <w:p w14:paraId="547A83D0" w14:textId="77777777" w:rsidR="008B4652" w:rsidRPr="00F15252" w:rsidRDefault="008B4652" w:rsidP="00272EDD">
      <w:pPr>
        <w:shd w:val="clear" w:color="auto" w:fill="FFFFFF"/>
        <w:tabs>
          <w:tab w:val="left" w:pos="462"/>
        </w:tabs>
        <w:spacing w:before="100" w:beforeAutospacing="1" w:after="100" w:afterAutospacing="1" w:line="276" w:lineRule="auto"/>
        <w:jc w:val="both"/>
        <w:rPr>
          <w:rFonts w:ascii="Euphemia" w:hAnsi="Euphemia" w:cstheme="minorHAnsi"/>
          <w:bCs/>
          <w:sz w:val="20"/>
          <w:szCs w:val="20"/>
          <w:lang w:val="fr-FR"/>
        </w:rPr>
      </w:pPr>
    </w:p>
    <w:p w14:paraId="7B1FA29E" w14:textId="77777777" w:rsidR="008B4652" w:rsidRPr="00F15252" w:rsidRDefault="008B4652" w:rsidP="00272EDD">
      <w:pPr>
        <w:shd w:val="clear" w:color="auto" w:fill="FFFFFF"/>
        <w:tabs>
          <w:tab w:val="left" w:pos="462"/>
        </w:tabs>
        <w:spacing w:before="100" w:beforeAutospacing="1" w:after="100" w:afterAutospacing="1" w:line="276" w:lineRule="auto"/>
        <w:jc w:val="both"/>
        <w:rPr>
          <w:rFonts w:ascii="Euphemia" w:hAnsi="Euphemia" w:cstheme="minorHAnsi"/>
          <w:bCs/>
          <w:sz w:val="20"/>
          <w:szCs w:val="20"/>
          <w:lang w:val="fr-FR"/>
        </w:rPr>
      </w:pPr>
    </w:p>
    <w:p w14:paraId="490F929E" w14:textId="1FFD5389" w:rsidR="004C47D3" w:rsidRPr="00F15252" w:rsidRDefault="00B0462D" w:rsidP="00272EDD">
      <w:pPr>
        <w:shd w:val="clear" w:color="auto" w:fill="FFFFFF"/>
        <w:tabs>
          <w:tab w:val="left" w:pos="462"/>
        </w:tabs>
        <w:spacing w:before="100" w:beforeAutospacing="1" w:after="100" w:afterAutospacing="1" w:line="276" w:lineRule="auto"/>
        <w:jc w:val="both"/>
        <w:rPr>
          <w:rFonts w:ascii="Euphemia" w:hAnsi="Euphemia" w:cstheme="minorHAnsi"/>
          <w:bCs/>
          <w:sz w:val="20"/>
          <w:szCs w:val="20"/>
          <w:lang w:val="fr-FR"/>
        </w:rPr>
      </w:pPr>
      <w:r w:rsidRPr="00F15252">
        <w:rPr>
          <w:rFonts w:ascii="Euphemia" w:hAnsi="Euphemia" w:cstheme="minorHAnsi"/>
          <w:bCs/>
          <w:sz w:val="20"/>
          <w:szCs w:val="20"/>
          <w:lang w:val="fr-FR"/>
        </w:rPr>
        <w:t xml:space="preserve">Le/la consultant(e) </w:t>
      </w:r>
      <w:r w:rsidR="00272EDD" w:rsidRPr="00F15252">
        <w:rPr>
          <w:rFonts w:ascii="Euphemia" w:hAnsi="Euphemia" w:cstheme="minorHAnsi"/>
          <w:bCs/>
          <w:sz w:val="20"/>
          <w:szCs w:val="20"/>
          <w:lang w:val="fr-FR"/>
        </w:rPr>
        <w:t>doit également être conscient de la dist</w:t>
      </w:r>
      <w:r w:rsidR="003666C6" w:rsidRPr="00F15252">
        <w:rPr>
          <w:rFonts w:ascii="Euphemia" w:hAnsi="Euphemia" w:cstheme="minorHAnsi"/>
          <w:bCs/>
          <w:sz w:val="20"/>
          <w:szCs w:val="20"/>
          <w:lang w:val="fr-FR"/>
        </w:rPr>
        <w:t xml:space="preserve">anciation sociale Covid-19 et </w:t>
      </w:r>
      <w:r w:rsidR="00272EDD" w:rsidRPr="00F15252">
        <w:rPr>
          <w:rFonts w:ascii="Euphemia" w:hAnsi="Euphemia" w:cstheme="minorHAnsi"/>
          <w:bCs/>
          <w:sz w:val="20"/>
          <w:szCs w:val="20"/>
          <w:lang w:val="fr-FR"/>
        </w:rPr>
        <w:t>autres directives d'hygiène et les appliquer pendant les processus de collecte de données, en particulier lors des engagements des parties prenantes et des réunions / discussions de groupe ciblées.</w:t>
      </w:r>
      <w:r w:rsidR="004C47D3" w:rsidRPr="00F15252">
        <w:rPr>
          <w:rFonts w:ascii="Euphemia" w:hAnsi="Euphemia" w:cstheme="minorHAnsi"/>
          <w:bCs/>
          <w:sz w:val="20"/>
          <w:szCs w:val="20"/>
          <w:lang w:val="fr-FR"/>
        </w:rPr>
        <w:t xml:space="preserve">  </w:t>
      </w:r>
    </w:p>
    <w:p w14:paraId="4665BAE7" w14:textId="77777777" w:rsidR="00C449CC" w:rsidRPr="00F15252" w:rsidRDefault="00C449CC" w:rsidP="00C449CC">
      <w:pPr>
        <w:spacing w:after="0" w:line="240" w:lineRule="auto"/>
        <w:contextualSpacing/>
        <w:rPr>
          <w:rFonts w:ascii="Euphemia" w:eastAsia="Times New Roman" w:hAnsi="Euphemia" w:cstheme="minorHAnsi"/>
          <w:b/>
          <w:sz w:val="20"/>
          <w:szCs w:val="20"/>
          <w:lang w:val="fr-FR"/>
        </w:rPr>
      </w:pPr>
      <w:r w:rsidRPr="00F15252">
        <w:rPr>
          <w:rFonts w:ascii="Euphemia" w:eastAsia="Times New Roman" w:hAnsi="Euphemia" w:cstheme="minorHAnsi"/>
          <w:b/>
          <w:sz w:val="20"/>
          <w:szCs w:val="20"/>
          <w:lang w:val="fr-FR"/>
        </w:rPr>
        <w:t>5.2 Résultats attendus / livrables</w:t>
      </w:r>
    </w:p>
    <w:p w14:paraId="34B42326" w14:textId="77777777" w:rsidR="003666C6" w:rsidRPr="00F15252" w:rsidRDefault="003666C6" w:rsidP="00C449CC">
      <w:pPr>
        <w:spacing w:after="0" w:line="240" w:lineRule="auto"/>
        <w:contextualSpacing/>
        <w:rPr>
          <w:rFonts w:ascii="Euphemia" w:eastAsia="Times New Roman" w:hAnsi="Euphemia" w:cstheme="minorHAnsi"/>
          <w:bCs/>
          <w:sz w:val="20"/>
          <w:szCs w:val="20"/>
          <w:lang w:val="fr-FR"/>
        </w:rPr>
      </w:pPr>
    </w:p>
    <w:p w14:paraId="47BFFC1F" w14:textId="2A918ABB" w:rsidR="00C449CC" w:rsidRPr="00F15252" w:rsidRDefault="00C449CC" w:rsidP="004108F2">
      <w:pPr>
        <w:spacing w:after="0" w:line="360" w:lineRule="auto"/>
        <w:contextualSpacing/>
        <w:jc w:val="both"/>
        <w:rPr>
          <w:rFonts w:ascii="Euphemia" w:eastAsia="Times New Roman" w:hAnsi="Euphemia" w:cstheme="minorHAnsi"/>
          <w:bCs/>
          <w:sz w:val="20"/>
          <w:szCs w:val="20"/>
          <w:lang w:val="fr-FR"/>
        </w:rPr>
      </w:pPr>
      <w:r w:rsidRPr="00F15252">
        <w:rPr>
          <w:rFonts w:ascii="Euphemia" w:eastAsia="Times New Roman" w:hAnsi="Euphemia" w:cstheme="minorHAnsi"/>
          <w:bCs/>
          <w:sz w:val="20"/>
          <w:szCs w:val="20"/>
          <w:lang w:val="fr-FR"/>
        </w:rPr>
        <w:t xml:space="preserve">Les livrables suivants sont attendus du consultant une fois </w:t>
      </w:r>
      <w:r w:rsidR="003666C6" w:rsidRPr="00F15252">
        <w:rPr>
          <w:rFonts w:ascii="Euphemia" w:eastAsia="Times New Roman" w:hAnsi="Euphemia" w:cstheme="minorHAnsi"/>
          <w:bCs/>
          <w:sz w:val="20"/>
          <w:szCs w:val="20"/>
          <w:lang w:val="fr-FR"/>
        </w:rPr>
        <w:t>recruté</w:t>
      </w:r>
      <w:r w:rsidRPr="00F15252">
        <w:rPr>
          <w:rFonts w:ascii="Euphemia" w:eastAsia="Times New Roman" w:hAnsi="Euphemia" w:cstheme="minorHAnsi"/>
          <w:bCs/>
          <w:sz w:val="20"/>
          <w:szCs w:val="20"/>
          <w:lang w:val="fr-FR"/>
        </w:rPr>
        <w:t>:</w:t>
      </w:r>
    </w:p>
    <w:p w14:paraId="2B3800B0" w14:textId="77777777" w:rsidR="00C449CC" w:rsidRPr="00F15252" w:rsidRDefault="00C449CC" w:rsidP="004108F2">
      <w:pPr>
        <w:spacing w:after="0" w:line="360" w:lineRule="auto"/>
        <w:contextualSpacing/>
        <w:jc w:val="both"/>
        <w:rPr>
          <w:rFonts w:ascii="Euphemia" w:eastAsia="Times New Roman" w:hAnsi="Euphemia" w:cstheme="minorHAnsi"/>
          <w:bCs/>
          <w:sz w:val="20"/>
          <w:szCs w:val="20"/>
          <w:lang w:val="fr-FR"/>
        </w:rPr>
      </w:pPr>
      <w:r w:rsidRPr="00F15252">
        <w:rPr>
          <w:rFonts w:ascii="Euphemia" w:eastAsia="Times New Roman" w:hAnsi="Euphemia" w:cstheme="minorHAnsi"/>
          <w:bCs/>
          <w:sz w:val="20"/>
          <w:szCs w:val="20"/>
          <w:lang w:val="fr-FR"/>
        </w:rPr>
        <w:t>a) Un rapport initial avec une méthodologie détaillée et un plan de travail pour la revue</w:t>
      </w:r>
    </w:p>
    <w:p w14:paraId="1E7F2819" w14:textId="41F3EB16" w:rsidR="00C449CC" w:rsidRPr="00F15252" w:rsidRDefault="00C449CC" w:rsidP="004108F2">
      <w:pPr>
        <w:spacing w:after="0" w:line="360" w:lineRule="auto"/>
        <w:contextualSpacing/>
        <w:jc w:val="both"/>
        <w:rPr>
          <w:rFonts w:ascii="Euphemia" w:eastAsia="Times New Roman" w:hAnsi="Euphemia" w:cstheme="minorHAnsi"/>
          <w:bCs/>
          <w:sz w:val="20"/>
          <w:szCs w:val="20"/>
          <w:lang w:val="fr-FR"/>
        </w:rPr>
      </w:pPr>
      <w:r w:rsidRPr="00F15252">
        <w:rPr>
          <w:rFonts w:ascii="Euphemia" w:eastAsia="Times New Roman" w:hAnsi="Euphemia" w:cstheme="minorHAnsi"/>
          <w:bCs/>
          <w:sz w:val="20"/>
          <w:szCs w:val="20"/>
          <w:lang w:val="fr-FR"/>
        </w:rPr>
        <w:t>b) Une première ébauche du rapport, en veillant à ce qu'il s'aligne sur la portée des travaux décr</w:t>
      </w:r>
      <w:r w:rsidR="006A4E96" w:rsidRPr="00F15252">
        <w:rPr>
          <w:rFonts w:ascii="Euphemia" w:eastAsia="Times New Roman" w:hAnsi="Euphemia" w:cstheme="minorHAnsi"/>
          <w:bCs/>
          <w:sz w:val="20"/>
          <w:szCs w:val="20"/>
          <w:lang w:val="fr-FR"/>
        </w:rPr>
        <w:t>its dans les TDR</w:t>
      </w:r>
    </w:p>
    <w:p w14:paraId="0F31F77D" w14:textId="76EB3EED" w:rsidR="00C449CC" w:rsidRPr="00F15252" w:rsidRDefault="00C449CC" w:rsidP="004108F2">
      <w:pPr>
        <w:spacing w:after="0" w:line="360" w:lineRule="auto"/>
        <w:contextualSpacing/>
        <w:jc w:val="both"/>
        <w:rPr>
          <w:rFonts w:ascii="Euphemia" w:eastAsia="Times New Roman" w:hAnsi="Euphemia" w:cstheme="minorHAnsi"/>
          <w:bCs/>
          <w:sz w:val="20"/>
          <w:szCs w:val="20"/>
          <w:lang w:val="fr-FR"/>
        </w:rPr>
      </w:pPr>
      <w:r w:rsidRPr="00F15252">
        <w:rPr>
          <w:rFonts w:ascii="Euphemia" w:eastAsia="Times New Roman" w:hAnsi="Euphemia" w:cstheme="minorHAnsi"/>
          <w:bCs/>
          <w:sz w:val="20"/>
          <w:szCs w:val="20"/>
          <w:lang w:val="fr-FR"/>
        </w:rPr>
        <w:t>c)</w:t>
      </w:r>
      <w:r w:rsidR="006A4E96" w:rsidRPr="00F15252">
        <w:rPr>
          <w:rFonts w:ascii="Euphemia" w:eastAsia="Times New Roman" w:hAnsi="Euphemia" w:cstheme="minorHAnsi"/>
          <w:bCs/>
          <w:sz w:val="20"/>
          <w:szCs w:val="20"/>
          <w:lang w:val="fr-FR"/>
        </w:rPr>
        <w:t xml:space="preserve"> Un r</w:t>
      </w:r>
      <w:r w:rsidRPr="00F15252">
        <w:rPr>
          <w:rFonts w:ascii="Euphemia" w:eastAsia="Times New Roman" w:hAnsi="Euphemia" w:cstheme="minorHAnsi"/>
          <w:bCs/>
          <w:sz w:val="20"/>
          <w:szCs w:val="20"/>
          <w:lang w:val="fr-FR"/>
        </w:rPr>
        <w:t>apport final qui traite clairement de la portée des travaux prévus par le</w:t>
      </w:r>
      <w:r w:rsidR="006A4E96" w:rsidRPr="00F15252">
        <w:rPr>
          <w:rFonts w:ascii="Euphemia" w:eastAsia="Times New Roman" w:hAnsi="Euphemia" w:cstheme="minorHAnsi"/>
          <w:bCs/>
          <w:sz w:val="20"/>
          <w:szCs w:val="20"/>
          <w:lang w:val="fr-FR"/>
        </w:rPr>
        <w:t>s TDR</w:t>
      </w:r>
    </w:p>
    <w:p w14:paraId="0AF036ED" w14:textId="2E2CDBB1" w:rsidR="00C449CC" w:rsidRPr="00F15252" w:rsidRDefault="00C449CC" w:rsidP="004108F2">
      <w:pPr>
        <w:spacing w:after="0" w:line="360" w:lineRule="auto"/>
        <w:contextualSpacing/>
        <w:jc w:val="both"/>
        <w:rPr>
          <w:rFonts w:ascii="Euphemia" w:eastAsia="Times New Roman" w:hAnsi="Euphemia" w:cstheme="minorHAnsi"/>
          <w:bCs/>
          <w:sz w:val="20"/>
          <w:szCs w:val="20"/>
          <w:lang w:val="fr-FR"/>
        </w:rPr>
      </w:pPr>
      <w:r w:rsidRPr="00F15252">
        <w:rPr>
          <w:rFonts w:ascii="Euphemia" w:eastAsia="Times New Roman" w:hAnsi="Euphemia" w:cstheme="minorHAnsi"/>
          <w:bCs/>
          <w:sz w:val="20"/>
          <w:szCs w:val="20"/>
          <w:lang w:val="fr-FR"/>
        </w:rPr>
        <w:t xml:space="preserve">d) </w:t>
      </w:r>
      <w:r w:rsidR="006A4E96" w:rsidRPr="00F15252">
        <w:rPr>
          <w:rFonts w:ascii="Euphemia" w:eastAsia="Times New Roman" w:hAnsi="Euphemia" w:cstheme="minorHAnsi"/>
          <w:bCs/>
          <w:sz w:val="20"/>
          <w:szCs w:val="20"/>
          <w:lang w:val="fr-FR"/>
        </w:rPr>
        <w:t>Une p</w:t>
      </w:r>
      <w:r w:rsidRPr="00F15252">
        <w:rPr>
          <w:rFonts w:ascii="Euphemia" w:eastAsia="Times New Roman" w:hAnsi="Euphemia" w:cstheme="minorHAnsi"/>
          <w:bCs/>
          <w:sz w:val="20"/>
          <w:szCs w:val="20"/>
          <w:lang w:val="fr-FR"/>
        </w:rPr>
        <w:t>résentation PowerPoint résumant le contexte, la méthodolo</w:t>
      </w:r>
      <w:r w:rsidR="006A4E96" w:rsidRPr="00F15252">
        <w:rPr>
          <w:rFonts w:ascii="Euphemia" w:eastAsia="Times New Roman" w:hAnsi="Euphemia" w:cstheme="minorHAnsi"/>
          <w:bCs/>
          <w:sz w:val="20"/>
          <w:szCs w:val="20"/>
          <w:lang w:val="fr-FR"/>
        </w:rPr>
        <w:t>gie et les résultats de la revue</w:t>
      </w:r>
    </w:p>
    <w:p w14:paraId="058644D5" w14:textId="3B420AC6" w:rsidR="00970B6A" w:rsidRPr="00F15252" w:rsidRDefault="00C449CC" w:rsidP="004108F2">
      <w:pPr>
        <w:spacing w:after="0" w:line="360" w:lineRule="auto"/>
        <w:contextualSpacing/>
        <w:jc w:val="both"/>
        <w:rPr>
          <w:rFonts w:ascii="Euphemia" w:eastAsia="Times New Roman" w:hAnsi="Euphemia" w:cstheme="minorHAnsi"/>
          <w:bCs/>
          <w:sz w:val="20"/>
          <w:szCs w:val="20"/>
          <w:lang w:val="fr-FR"/>
        </w:rPr>
      </w:pPr>
      <w:r w:rsidRPr="00F15252">
        <w:rPr>
          <w:rFonts w:ascii="Euphemia" w:eastAsia="Times New Roman" w:hAnsi="Euphemia" w:cstheme="minorHAnsi"/>
          <w:bCs/>
          <w:sz w:val="20"/>
          <w:szCs w:val="20"/>
          <w:lang w:val="fr-FR"/>
        </w:rPr>
        <w:t>e) U</w:t>
      </w:r>
      <w:r w:rsidR="006A4E96" w:rsidRPr="00F15252">
        <w:rPr>
          <w:rFonts w:ascii="Euphemia" w:eastAsia="Times New Roman" w:hAnsi="Euphemia" w:cstheme="minorHAnsi"/>
          <w:bCs/>
          <w:sz w:val="20"/>
          <w:szCs w:val="20"/>
          <w:lang w:val="fr-FR"/>
        </w:rPr>
        <w:t xml:space="preserve">n </w:t>
      </w:r>
      <w:r w:rsidR="004108F2" w:rsidRPr="00F15252">
        <w:rPr>
          <w:rFonts w:ascii="Euphemia" w:eastAsia="Times New Roman" w:hAnsi="Euphemia" w:cstheme="minorHAnsi"/>
          <w:bCs/>
          <w:sz w:val="20"/>
          <w:szCs w:val="20"/>
          <w:lang w:val="fr-FR"/>
        </w:rPr>
        <w:t>Policy</w:t>
      </w:r>
      <w:r w:rsidR="006A4E96" w:rsidRPr="00F15252">
        <w:rPr>
          <w:rFonts w:ascii="Euphemia" w:eastAsia="Times New Roman" w:hAnsi="Euphemia" w:cstheme="minorHAnsi"/>
          <w:bCs/>
          <w:sz w:val="20"/>
          <w:szCs w:val="20"/>
          <w:lang w:val="fr-FR"/>
        </w:rPr>
        <w:t xml:space="preserve"> </w:t>
      </w:r>
      <w:proofErr w:type="spellStart"/>
      <w:r w:rsidR="006A4E96" w:rsidRPr="00F15252">
        <w:rPr>
          <w:rFonts w:ascii="Euphemia" w:eastAsia="Times New Roman" w:hAnsi="Euphemia" w:cstheme="minorHAnsi"/>
          <w:bCs/>
          <w:sz w:val="20"/>
          <w:szCs w:val="20"/>
          <w:lang w:val="fr-FR"/>
        </w:rPr>
        <w:t>brief</w:t>
      </w:r>
      <w:proofErr w:type="spellEnd"/>
      <w:r w:rsidR="006A4E96" w:rsidRPr="00F15252">
        <w:rPr>
          <w:rFonts w:ascii="Euphemia" w:eastAsia="Times New Roman" w:hAnsi="Euphemia" w:cstheme="minorHAnsi"/>
          <w:bCs/>
          <w:sz w:val="20"/>
          <w:szCs w:val="20"/>
          <w:lang w:val="fr-FR"/>
        </w:rPr>
        <w:t xml:space="preserve"> </w:t>
      </w:r>
    </w:p>
    <w:p w14:paraId="4921A755" w14:textId="2B1D514E" w:rsidR="00970B6A" w:rsidRPr="00F15252" w:rsidRDefault="00970B6A" w:rsidP="004C47D3">
      <w:pPr>
        <w:spacing w:after="0" w:line="240" w:lineRule="auto"/>
        <w:ind w:left="1080"/>
        <w:contextualSpacing/>
        <w:rPr>
          <w:rFonts w:ascii="Euphemia" w:eastAsia="Times New Roman" w:hAnsi="Euphemia" w:cstheme="minorHAnsi"/>
          <w:bCs/>
          <w:sz w:val="20"/>
          <w:szCs w:val="20"/>
          <w:lang w:val="fr-FR"/>
        </w:rPr>
      </w:pPr>
    </w:p>
    <w:p w14:paraId="170E8C29" w14:textId="07E3877D" w:rsidR="00C449CC" w:rsidRPr="00F15252" w:rsidRDefault="00CF27C1" w:rsidP="008B4652">
      <w:pPr>
        <w:spacing w:after="0" w:line="276" w:lineRule="auto"/>
        <w:contextualSpacing/>
        <w:jc w:val="center"/>
        <w:rPr>
          <w:rFonts w:ascii="Euphemia" w:eastAsia="Times New Roman" w:hAnsi="Euphemia" w:cstheme="minorHAnsi"/>
          <w:b/>
          <w:bCs/>
          <w:sz w:val="20"/>
          <w:szCs w:val="20"/>
          <w:lang w:val="fr-FR"/>
        </w:rPr>
      </w:pPr>
      <w:r w:rsidRPr="00F15252">
        <w:rPr>
          <w:rFonts w:ascii="Euphemia" w:eastAsia="Times New Roman" w:hAnsi="Euphemia" w:cstheme="minorHAnsi"/>
          <w:b/>
          <w:bCs/>
          <w:sz w:val="20"/>
          <w:szCs w:val="20"/>
          <w:lang w:val="fr-FR"/>
        </w:rPr>
        <w:t>6. PERIODE DE CONSULTATION</w:t>
      </w:r>
    </w:p>
    <w:p w14:paraId="19D33FC9" w14:textId="77777777" w:rsidR="006A4E96" w:rsidRPr="00F15252" w:rsidRDefault="006A4E96" w:rsidP="00C449CC">
      <w:pPr>
        <w:spacing w:after="0" w:line="276" w:lineRule="auto"/>
        <w:contextualSpacing/>
        <w:jc w:val="both"/>
        <w:rPr>
          <w:rFonts w:ascii="Euphemia" w:eastAsia="Times New Roman" w:hAnsi="Euphemia" w:cstheme="minorHAnsi"/>
          <w:sz w:val="20"/>
          <w:szCs w:val="20"/>
          <w:lang w:val="fr-FR"/>
        </w:rPr>
      </w:pPr>
    </w:p>
    <w:p w14:paraId="2673383B" w14:textId="1FDF6726" w:rsidR="00C449CC" w:rsidRPr="00F15252" w:rsidRDefault="00CF27C1" w:rsidP="00C449CC">
      <w:pPr>
        <w:spacing w:after="0" w:line="276" w:lineRule="auto"/>
        <w:contextualSpacing/>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La Consultation prendra environ 4 semaines et la finalisation du produit final 10 jours (y compris les corrections du premier </w:t>
      </w:r>
      <w:proofErr w:type="spellStart"/>
      <w:r w:rsidRPr="00F15252">
        <w:rPr>
          <w:rFonts w:ascii="Euphemia" w:eastAsia="Times New Roman" w:hAnsi="Euphemia" w:cstheme="minorHAnsi"/>
          <w:sz w:val="20"/>
          <w:szCs w:val="20"/>
          <w:lang w:val="fr-FR"/>
        </w:rPr>
        <w:t>draft</w:t>
      </w:r>
      <w:proofErr w:type="spellEnd"/>
      <w:r w:rsidRPr="00F15252">
        <w:rPr>
          <w:rFonts w:ascii="Euphemia" w:eastAsia="Times New Roman" w:hAnsi="Euphemia" w:cstheme="minorHAnsi"/>
          <w:sz w:val="20"/>
          <w:szCs w:val="20"/>
          <w:lang w:val="fr-FR"/>
        </w:rPr>
        <w:t xml:space="preserve"> et la validation du rapport final de l’étude. </w:t>
      </w:r>
    </w:p>
    <w:p w14:paraId="0AA2DCFA" w14:textId="77777777" w:rsidR="00C449CC" w:rsidRPr="00F15252" w:rsidRDefault="00C449CC" w:rsidP="00C449CC">
      <w:pPr>
        <w:spacing w:after="0" w:line="276" w:lineRule="auto"/>
        <w:contextualSpacing/>
        <w:jc w:val="both"/>
        <w:rPr>
          <w:rFonts w:ascii="Euphemia" w:eastAsia="Times New Roman" w:hAnsi="Euphemia" w:cstheme="minorHAnsi"/>
          <w:sz w:val="20"/>
          <w:szCs w:val="20"/>
          <w:lang w:val="fr-FR"/>
        </w:rPr>
      </w:pPr>
    </w:p>
    <w:p w14:paraId="2B047361" w14:textId="7CD16383" w:rsidR="00C449CC" w:rsidRPr="00F15252" w:rsidRDefault="00C449CC" w:rsidP="008B4652">
      <w:pPr>
        <w:spacing w:after="0" w:line="276" w:lineRule="auto"/>
        <w:contextualSpacing/>
        <w:jc w:val="center"/>
        <w:rPr>
          <w:rFonts w:ascii="Euphemia" w:eastAsia="Times New Roman" w:hAnsi="Euphemia" w:cstheme="minorHAnsi"/>
          <w:b/>
          <w:sz w:val="20"/>
          <w:szCs w:val="20"/>
          <w:lang w:val="fr-FR"/>
        </w:rPr>
      </w:pPr>
      <w:r w:rsidRPr="00F15252">
        <w:rPr>
          <w:rFonts w:ascii="Euphemia" w:eastAsia="Times New Roman" w:hAnsi="Euphemia" w:cstheme="minorHAnsi"/>
          <w:b/>
          <w:sz w:val="20"/>
          <w:szCs w:val="20"/>
          <w:lang w:val="fr-FR"/>
        </w:rPr>
        <w:t xml:space="preserve">7. </w:t>
      </w:r>
      <w:r w:rsidR="00E7062B" w:rsidRPr="00F15252">
        <w:rPr>
          <w:rFonts w:ascii="Euphemia" w:eastAsia="Times New Roman" w:hAnsi="Euphemia" w:cstheme="minorHAnsi"/>
          <w:b/>
          <w:sz w:val="20"/>
          <w:szCs w:val="20"/>
          <w:lang w:val="fr-FR"/>
        </w:rPr>
        <w:t>QUELQUES CONSIDERATIONS IMPORTANTES</w:t>
      </w:r>
    </w:p>
    <w:p w14:paraId="64CB1326" w14:textId="77777777" w:rsidR="00C449CC" w:rsidRPr="00F15252" w:rsidRDefault="00C449CC" w:rsidP="00C449CC">
      <w:pPr>
        <w:spacing w:after="0" w:line="276" w:lineRule="auto"/>
        <w:contextualSpacing/>
        <w:rPr>
          <w:rFonts w:ascii="Euphemia" w:eastAsia="Times New Roman" w:hAnsi="Euphemia" w:cstheme="minorHAnsi"/>
          <w:sz w:val="20"/>
          <w:szCs w:val="20"/>
          <w:lang w:val="fr-FR"/>
        </w:rPr>
      </w:pPr>
    </w:p>
    <w:p w14:paraId="5DAA7A82" w14:textId="77777777" w:rsidR="00C449CC" w:rsidRPr="00F15252" w:rsidRDefault="00C449CC" w:rsidP="00C449CC">
      <w:pPr>
        <w:spacing w:after="0" w:line="276" w:lineRule="auto"/>
        <w:contextualSpacing/>
        <w:rPr>
          <w:rFonts w:ascii="Euphemia" w:eastAsia="Times New Roman" w:hAnsi="Euphemia" w:cstheme="minorHAnsi"/>
          <w:sz w:val="20"/>
          <w:szCs w:val="20"/>
          <w:lang w:val="fr-FR"/>
        </w:rPr>
      </w:pPr>
      <w:r w:rsidRPr="00F15252">
        <w:rPr>
          <w:rFonts w:ascii="Euphemia" w:eastAsia="Times New Roman" w:hAnsi="Euphemia" w:cstheme="minorHAnsi"/>
          <w:b/>
          <w:sz w:val="20"/>
          <w:szCs w:val="20"/>
          <w:lang w:val="fr-FR"/>
        </w:rPr>
        <w:t>7.1 Coordination de la consultance</w:t>
      </w:r>
    </w:p>
    <w:p w14:paraId="29265114" w14:textId="77777777" w:rsidR="00CF27C1" w:rsidRPr="00F15252" w:rsidRDefault="00CF27C1" w:rsidP="00C449CC">
      <w:pPr>
        <w:spacing w:after="0" w:line="276" w:lineRule="auto"/>
        <w:contextualSpacing/>
        <w:rPr>
          <w:rFonts w:ascii="Euphemia" w:hAnsi="Euphemia" w:cstheme="minorHAnsi"/>
          <w:bCs/>
          <w:sz w:val="20"/>
          <w:szCs w:val="20"/>
          <w:lang w:val="fr-FR"/>
        </w:rPr>
      </w:pPr>
    </w:p>
    <w:p w14:paraId="194A6317" w14:textId="05C71E63" w:rsidR="00CF27C1" w:rsidRPr="00F15252" w:rsidRDefault="00CF27C1" w:rsidP="00C449CC">
      <w:pPr>
        <w:spacing w:after="0" w:line="276" w:lineRule="auto"/>
        <w:contextualSpacing/>
        <w:rPr>
          <w:rFonts w:ascii="Euphemia" w:eastAsia="Times New Roman" w:hAnsi="Euphemia" w:cstheme="minorHAnsi"/>
          <w:sz w:val="20"/>
          <w:szCs w:val="20"/>
          <w:lang w:val="fr-FR"/>
        </w:rPr>
      </w:pPr>
      <w:r w:rsidRPr="00F15252">
        <w:rPr>
          <w:rFonts w:ascii="Euphemia" w:hAnsi="Euphemia" w:cstheme="minorHAnsi"/>
          <w:bCs/>
          <w:sz w:val="20"/>
          <w:szCs w:val="20"/>
          <w:lang w:val="fr-FR"/>
        </w:rPr>
        <w:t xml:space="preserve">Le/la consultant(e) </w:t>
      </w:r>
      <w:r w:rsidR="00C449CC" w:rsidRPr="00F15252">
        <w:rPr>
          <w:rFonts w:ascii="Euphemia" w:eastAsia="Times New Roman" w:hAnsi="Euphemia" w:cstheme="minorHAnsi"/>
          <w:sz w:val="20"/>
          <w:szCs w:val="20"/>
          <w:lang w:val="fr-FR"/>
        </w:rPr>
        <w:t>sera géré</w:t>
      </w:r>
      <w:r w:rsidRPr="00F15252">
        <w:rPr>
          <w:rFonts w:ascii="Euphemia" w:eastAsia="Times New Roman" w:hAnsi="Euphemia" w:cstheme="minorHAnsi"/>
          <w:sz w:val="20"/>
          <w:szCs w:val="20"/>
          <w:lang w:val="fr-FR"/>
        </w:rPr>
        <w:t>(e)</w:t>
      </w:r>
      <w:r w:rsidR="00C449CC" w:rsidRPr="00F15252">
        <w:rPr>
          <w:rFonts w:ascii="Euphemia" w:eastAsia="Times New Roman" w:hAnsi="Euphemia" w:cstheme="minorHAnsi"/>
          <w:sz w:val="20"/>
          <w:szCs w:val="20"/>
          <w:lang w:val="fr-FR"/>
        </w:rPr>
        <w:t xml:space="preserve"> par l</w:t>
      </w:r>
      <w:r w:rsidRPr="00F15252">
        <w:rPr>
          <w:rFonts w:ascii="Euphemia" w:eastAsia="Times New Roman" w:hAnsi="Euphemia" w:cstheme="minorHAnsi"/>
          <w:sz w:val="20"/>
          <w:szCs w:val="20"/>
          <w:lang w:val="fr-FR"/>
        </w:rPr>
        <w:t xml:space="preserve">a coordination nationale du </w:t>
      </w:r>
      <w:proofErr w:type="spellStart"/>
      <w:r w:rsidR="006A4E96" w:rsidRPr="00F15252">
        <w:rPr>
          <w:rFonts w:ascii="Euphemia" w:eastAsia="Times New Roman" w:hAnsi="Euphemia" w:cstheme="minorHAnsi"/>
          <w:sz w:val="20"/>
          <w:szCs w:val="20"/>
          <w:lang w:val="fr-FR"/>
        </w:rPr>
        <w:t>WiLDAF</w:t>
      </w:r>
      <w:proofErr w:type="spellEnd"/>
      <w:r w:rsidR="006A4E96" w:rsidRPr="00F15252">
        <w:rPr>
          <w:rFonts w:ascii="Euphemia" w:eastAsia="Times New Roman" w:hAnsi="Euphemia" w:cstheme="minorHAnsi"/>
          <w:sz w:val="20"/>
          <w:szCs w:val="20"/>
          <w:lang w:val="fr-FR"/>
        </w:rPr>
        <w:t>-</w:t>
      </w:r>
      <w:r w:rsidR="008B4652" w:rsidRPr="00F15252">
        <w:rPr>
          <w:rFonts w:ascii="Euphemia" w:eastAsia="Times New Roman" w:hAnsi="Euphemia" w:cstheme="minorHAnsi"/>
          <w:sz w:val="20"/>
          <w:szCs w:val="20"/>
          <w:lang w:val="fr-FR"/>
        </w:rPr>
        <w:t>CI</w:t>
      </w:r>
    </w:p>
    <w:p w14:paraId="7882EEDA" w14:textId="77777777" w:rsidR="00C449CC" w:rsidRPr="00F15252" w:rsidRDefault="00C449CC" w:rsidP="004C47D3">
      <w:pPr>
        <w:spacing w:after="0" w:line="276" w:lineRule="auto"/>
        <w:rPr>
          <w:rFonts w:ascii="Euphemia" w:eastAsia="Times New Roman" w:hAnsi="Euphemia" w:cstheme="minorHAnsi"/>
          <w:b/>
          <w:sz w:val="20"/>
          <w:szCs w:val="20"/>
          <w:lang w:val="fr-FR"/>
        </w:rPr>
      </w:pPr>
    </w:p>
    <w:p w14:paraId="3DBBB07E" w14:textId="77777777" w:rsidR="00C449CC" w:rsidRPr="00F15252" w:rsidRDefault="00C449CC" w:rsidP="00C449CC">
      <w:pPr>
        <w:spacing w:after="0" w:line="276" w:lineRule="auto"/>
        <w:contextualSpacing/>
        <w:rPr>
          <w:rFonts w:ascii="Euphemia" w:eastAsia="Times New Roman" w:hAnsi="Euphemia" w:cstheme="minorHAnsi"/>
          <w:b/>
          <w:sz w:val="20"/>
          <w:szCs w:val="20"/>
          <w:lang w:val="fr-FR"/>
        </w:rPr>
      </w:pPr>
      <w:r w:rsidRPr="00F15252">
        <w:rPr>
          <w:rFonts w:ascii="Euphemia" w:eastAsia="Times New Roman" w:hAnsi="Euphemia" w:cstheme="minorHAnsi"/>
          <w:b/>
          <w:sz w:val="20"/>
          <w:szCs w:val="20"/>
          <w:lang w:val="fr-FR"/>
        </w:rPr>
        <w:t>7.2 Considérations éthiques</w:t>
      </w:r>
    </w:p>
    <w:p w14:paraId="280D0021" w14:textId="77777777" w:rsidR="00F20AC8" w:rsidRPr="00F15252" w:rsidRDefault="00F20AC8" w:rsidP="00C449CC">
      <w:pPr>
        <w:spacing w:after="0" w:line="276" w:lineRule="auto"/>
        <w:contextualSpacing/>
        <w:rPr>
          <w:rFonts w:ascii="Euphemia" w:eastAsia="Times New Roman" w:hAnsi="Euphemia" w:cstheme="minorHAnsi"/>
          <w:b/>
          <w:sz w:val="20"/>
          <w:szCs w:val="20"/>
          <w:lang w:val="fr-FR"/>
        </w:rPr>
      </w:pPr>
    </w:p>
    <w:p w14:paraId="646EA5D7" w14:textId="1E7CDDB6" w:rsidR="00C449CC" w:rsidRPr="00F15252" w:rsidRDefault="00C449CC" w:rsidP="00C449CC">
      <w:pPr>
        <w:spacing w:after="0" w:line="276" w:lineRule="auto"/>
        <w:contextualSpacing/>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 </w:t>
      </w:r>
      <w:r w:rsidR="00CF27C1" w:rsidRPr="00F15252">
        <w:rPr>
          <w:rFonts w:ascii="Euphemia" w:hAnsi="Euphemia" w:cstheme="minorHAnsi"/>
          <w:bCs/>
          <w:sz w:val="20"/>
          <w:szCs w:val="20"/>
          <w:lang w:val="fr-FR"/>
        </w:rPr>
        <w:t xml:space="preserve">Le/la consultant(e) </w:t>
      </w:r>
      <w:r w:rsidRPr="00F15252">
        <w:rPr>
          <w:rFonts w:ascii="Euphemia" w:eastAsia="Times New Roman" w:hAnsi="Euphemia" w:cstheme="minorHAnsi"/>
          <w:sz w:val="20"/>
          <w:szCs w:val="20"/>
          <w:lang w:val="fr-FR"/>
        </w:rPr>
        <w:t>doit déclarer tou</w:t>
      </w:r>
      <w:r w:rsidR="00F20AC8" w:rsidRPr="00F15252">
        <w:rPr>
          <w:rFonts w:ascii="Euphemia" w:eastAsia="Times New Roman" w:hAnsi="Euphemia" w:cstheme="minorHAnsi"/>
          <w:sz w:val="20"/>
          <w:szCs w:val="20"/>
          <w:lang w:val="fr-FR"/>
        </w:rPr>
        <w:t xml:space="preserve">t conflit d'intérêt avec </w:t>
      </w:r>
      <w:proofErr w:type="spellStart"/>
      <w:r w:rsidR="00CF27C1" w:rsidRPr="00F15252">
        <w:rPr>
          <w:rFonts w:ascii="Euphemia" w:eastAsia="Times New Roman" w:hAnsi="Euphemia" w:cstheme="minorHAnsi"/>
          <w:sz w:val="20"/>
          <w:szCs w:val="20"/>
          <w:lang w:val="fr-FR"/>
        </w:rPr>
        <w:t>WiLDAF</w:t>
      </w:r>
      <w:proofErr w:type="spellEnd"/>
      <w:r w:rsidR="00CF27C1" w:rsidRPr="00F15252">
        <w:rPr>
          <w:rFonts w:ascii="Euphemia" w:eastAsia="Times New Roman" w:hAnsi="Euphemia" w:cstheme="minorHAnsi"/>
          <w:sz w:val="20"/>
          <w:szCs w:val="20"/>
          <w:lang w:val="fr-FR"/>
        </w:rPr>
        <w:t>-</w:t>
      </w:r>
      <w:r w:rsidR="008B4652" w:rsidRPr="00F15252">
        <w:rPr>
          <w:rFonts w:ascii="Euphemia" w:eastAsia="Times New Roman" w:hAnsi="Euphemia" w:cstheme="minorHAnsi"/>
          <w:sz w:val="20"/>
          <w:szCs w:val="20"/>
          <w:lang w:val="fr-FR"/>
        </w:rPr>
        <w:t>CI</w:t>
      </w:r>
      <w:r w:rsidRPr="00F15252">
        <w:rPr>
          <w:rFonts w:ascii="Euphemia" w:eastAsia="Times New Roman" w:hAnsi="Euphemia" w:cstheme="minorHAnsi"/>
          <w:sz w:val="20"/>
          <w:szCs w:val="20"/>
          <w:lang w:val="fr-FR"/>
        </w:rPr>
        <w:t>, l</w:t>
      </w:r>
      <w:r w:rsidR="00CF27C1" w:rsidRPr="00F15252">
        <w:rPr>
          <w:rFonts w:ascii="Euphemia" w:eastAsia="Times New Roman" w:hAnsi="Euphemia" w:cstheme="minorHAnsi"/>
          <w:sz w:val="20"/>
          <w:szCs w:val="20"/>
          <w:lang w:val="fr-FR"/>
        </w:rPr>
        <w:t xml:space="preserve">a Coordination du </w:t>
      </w:r>
      <w:proofErr w:type="spellStart"/>
      <w:r w:rsidR="00CF27C1" w:rsidRPr="00F15252">
        <w:rPr>
          <w:rFonts w:ascii="Euphemia" w:eastAsia="Times New Roman" w:hAnsi="Euphemia" w:cstheme="minorHAnsi"/>
          <w:sz w:val="20"/>
          <w:szCs w:val="20"/>
          <w:lang w:val="fr-FR"/>
        </w:rPr>
        <w:t>WiLDAF</w:t>
      </w:r>
      <w:proofErr w:type="spellEnd"/>
      <w:r w:rsidR="00CF27C1" w:rsidRPr="00F15252">
        <w:rPr>
          <w:rFonts w:ascii="Euphemia" w:eastAsia="Times New Roman" w:hAnsi="Euphemia" w:cstheme="minorHAnsi"/>
          <w:sz w:val="20"/>
          <w:szCs w:val="20"/>
          <w:lang w:val="fr-FR"/>
        </w:rPr>
        <w:t>-AO (Bureau sous régional) o</w:t>
      </w:r>
      <w:r w:rsidRPr="00F15252">
        <w:rPr>
          <w:rFonts w:ascii="Euphemia" w:eastAsia="Times New Roman" w:hAnsi="Euphemia" w:cstheme="minorHAnsi"/>
          <w:sz w:val="20"/>
          <w:szCs w:val="20"/>
          <w:lang w:val="fr-FR"/>
        </w:rPr>
        <w:t>u d'autres parties prenantes, dans le cadre de sa soumission.</w:t>
      </w:r>
    </w:p>
    <w:p w14:paraId="1E4D1C14" w14:textId="0F3AF227" w:rsidR="00E7062B" w:rsidRPr="00F15252" w:rsidRDefault="00E7062B" w:rsidP="00C449CC">
      <w:pPr>
        <w:spacing w:after="0" w:line="276" w:lineRule="auto"/>
        <w:contextualSpacing/>
        <w:rPr>
          <w:rFonts w:ascii="Euphemia" w:eastAsia="Times New Roman" w:hAnsi="Euphemia" w:cstheme="minorHAnsi"/>
          <w:sz w:val="20"/>
          <w:szCs w:val="20"/>
          <w:lang w:val="fr-FR"/>
        </w:rPr>
      </w:pPr>
    </w:p>
    <w:p w14:paraId="03DD21AB" w14:textId="64B0D07B" w:rsidR="00C449CC" w:rsidRPr="00F15252" w:rsidRDefault="00C449CC" w:rsidP="00E7062B">
      <w:pPr>
        <w:spacing w:after="0" w:line="276" w:lineRule="auto"/>
        <w:contextualSpacing/>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 Les méthodes de collecte de données doivent adhérer à l'éthique de recherche standard et être fondées sur un consentement éclairé clair (écrit et verbal). Le processus et les produits doivent respecter les normes de </w:t>
      </w:r>
      <w:proofErr w:type="spellStart"/>
      <w:r w:rsidR="008B4652" w:rsidRPr="00F15252">
        <w:rPr>
          <w:rFonts w:ascii="Euphemia" w:eastAsia="Times New Roman" w:hAnsi="Euphemia" w:cstheme="minorHAnsi"/>
          <w:sz w:val="20"/>
          <w:szCs w:val="20"/>
          <w:lang w:val="fr-FR"/>
        </w:rPr>
        <w:t>WiLDAF</w:t>
      </w:r>
      <w:proofErr w:type="spellEnd"/>
      <w:r w:rsidR="008B4652" w:rsidRPr="00F15252">
        <w:rPr>
          <w:rFonts w:ascii="Euphemia" w:eastAsia="Times New Roman" w:hAnsi="Euphemia" w:cstheme="minorHAnsi"/>
          <w:sz w:val="20"/>
          <w:szCs w:val="20"/>
          <w:lang w:val="fr-FR"/>
        </w:rPr>
        <w:t>-CI</w:t>
      </w:r>
      <w:r w:rsidRPr="00F15252">
        <w:rPr>
          <w:rFonts w:ascii="Euphemia" w:eastAsia="Times New Roman" w:hAnsi="Euphemia" w:cstheme="minorHAnsi"/>
          <w:sz w:val="20"/>
          <w:szCs w:val="20"/>
          <w:lang w:val="fr-FR"/>
        </w:rPr>
        <w:t>, y compris les normes de qualité des programmes</w:t>
      </w:r>
      <w:r w:rsidR="00E7062B" w:rsidRPr="00F15252">
        <w:rPr>
          <w:rFonts w:ascii="Euphemia" w:eastAsia="Times New Roman" w:hAnsi="Euphemia" w:cstheme="minorHAnsi"/>
          <w:sz w:val="20"/>
          <w:szCs w:val="20"/>
          <w:lang w:val="fr-FR"/>
        </w:rPr>
        <w:t>.</w:t>
      </w:r>
    </w:p>
    <w:p w14:paraId="4C39B91C" w14:textId="77777777" w:rsidR="00772AC4" w:rsidRPr="00F15252" w:rsidRDefault="00772AC4" w:rsidP="00C449CC">
      <w:pPr>
        <w:spacing w:after="0" w:line="276" w:lineRule="auto"/>
        <w:contextualSpacing/>
        <w:rPr>
          <w:rFonts w:ascii="Euphemia" w:eastAsia="Times New Roman" w:hAnsi="Euphemia" w:cstheme="minorHAnsi"/>
          <w:sz w:val="20"/>
          <w:szCs w:val="20"/>
          <w:lang w:val="fr-FR"/>
        </w:rPr>
      </w:pPr>
    </w:p>
    <w:p w14:paraId="5D7F3EFD" w14:textId="77777777" w:rsidR="00772AC4" w:rsidRPr="00F15252" w:rsidRDefault="00772AC4" w:rsidP="00C449CC">
      <w:pPr>
        <w:spacing w:after="0" w:line="276" w:lineRule="auto"/>
        <w:contextualSpacing/>
        <w:rPr>
          <w:rFonts w:ascii="Euphemia" w:eastAsia="Times New Roman" w:hAnsi="Euphemia" w:cstheme="minorHAnsi"/>
          <w:sz w:val="20"/>
          <w:szCs w:val="20"/>
          <w:lang w:val="fr-FR"/>
        </w:rPr>
      </w:pPr>
    </w:p>
    <w:p w14:paraId="75A04540" w14:textId="77777777" w:rsidR="00772AC4" w:rsidRPr="00F15252" w:rsidRDefault="00772AC4" w:rsidP="00C449CC">
      <w:pPr>
        <w:spacing w:after="0" w:line="276" w:lineRule="auto"/>
        <w:contextualSpacing/>
        <w:rPr>
          <w:rFonts w:ascii="Euphemia" w:eastAsia="Times New Roman" w:hAnsi="Euphemia" w:cstheme="minorHAnsi"/>
          <w:sz w:val="20"/>
          <w:szCs w:val="20"/>
          <w:lang w:val="fr-FR"/>
        </w:rPr>
      </w:pPr>
    </w:p>
    <w:p w14:paraId="208DA42F" w14:textId="77777777" w:rsidR="00772AC4" w:rsidRPr="00F15252" w:rsidRDefault="00772AC4" w:rsidP="00C449CC">
      <w:pPr>
        <w:spacing w:after="0" w:line="276" w:lineRule="auto"/>
        <w:contextualSpacing/>
        <w:rPr>
          <w:rFonts w:ascii="Euphemia" w:eastAsia="Times New Roman" w:hAnsi="Euphemia" w:cstheme="minorHAnsi"/>
          <w:sz w:val="20"/>
          <w:szCs w:val="20"/>
          <w:lang w:val="fr-FR"/>
        </w:rPr>
      </w:pPr>
    </w:p>
    <w:p w14:paraId="55615A90" w14:textId="1DC4A8E7" w:rsidR="00C449CC" w:rsidRPr="00F15252" w:rsidRDefault="00C449CC" w:rsidP="00C449CC">
      <w:pPr>
        <w:spacing w:after="0" w:line="276" w:lineRule="auto"/>
        <w:contextualSpacing/>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 </w:t>
      </w:r>
      <w:r w:rsidR="00E7062B" w:rsidRPr="00F15252">
        <w:rPr>
          <w:rFonts w:ascii="Euphemia" w:hAnsi="Euphemia" w:cstheme="minorHAnsi"/>
          <w:bCs/>
          <w:sz w:val="20"/>
          <w:szCs w:val="20"/>
          <w:lang w:val="fr-FR"/>
        </w:rPr>
        <w:t xml:space="preserve">Le/la consultant(e) </w:t>
      </w:r>
      <w:r w:rsidRPr="00F15252">
        <w:rPr>
          <w:rFonts w:ascii="Euphemia" w:eastAsia="Times New Roman" w:hAnsi="Euphemia" w:cstheme="minorHAnsi"/>
          <w:sz w:val="20"/>
          <w:szCs w:val="20"/>
          <w:lang w:val="fr-FR"/>
        </w:rPr>
        <w:t>doit appliquer une approche fondée sur les droits et ne pas nuire à leurs processus de collecte de données.</w:t>
      </w:r>
    </w:p>
    <w:p w14:paraId="1C90671C" w14:textId="77777777" w:rsidR="00E7062B" w:rsidRPr="00F15252" w:rsidRDefault="00E7062B" w:rsidP="00C449CC">
      <w:pPr>
        <w:spacing w:after="0" w:line="276" w:lineRule="auto"/>
        <w:contextualSpacing/>
        <w:rPr>
          <w:rFonts w:ascii="Euphemia" w:eastAsia="Times New Roman" w:hAnsi="Euphemia" w:cstheme="minorHAnsi"/>
          <w:sz w:val="20"/>
          <w:szCs w:val="20"/>
          <w:lang w:val="fr-FR"/>
        </w:rPr>
      </w:pPr>
    </w:p>
    <w:p w14:paraId="12BE1F10" w14:textId="58697A3B" w:rsidR="00C449CC" w:rsidRPr="00F15252" w:rsidRDefault="00C449CC" w:rsidP="00C449CC">
      <w:pPr>
        <w:spacing w:after="0" w:line="276" w:lineRule="auto"/>
        <w:contextualSpacing/>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 </w:t>
      </w:r>
      <w:r w:rsidR="00E7062B" w:rsidRPr="00F15252">
        <w:rPr>
          <w:rFonts w:ascii="Euphemia" w:hAnsi="Euphemia" w:cstheme="minorHAnsi"/>
          <w:bCs/>
          <w:sz w:val="20"/>
          <w:szCs w:val="20"/>
          <w:lang w:val="fr-FR"/>
        </w:rPr>
        <w:t xml:space="preserve">Le/la consultant(e) </w:t>
      </w:r>
      <w:r w:rsidRPr="00F15252">
        <w:rPr>
          <w:rFonts w:ascii="Euphemia" w:eastAsia="Times New Roman" w:hAnsi="Euphemia" w:cstheme="minorHAnsi"/>
          <w:sz w:val="20"/>
          <w:szCs w:val="20"/>
          <w:lang w:val="fr-FR"/>
        </w:rPr>
        <w:t xml:space="preserve">doit adhérer aux principes de sauvegarde de </w:t>
      </w:r>
      <w:proofErr w:type="spellStart"/>
      <w:r w:rsidR="00E7062B" w:rsidRPr="00F15252">
        <w:rPr>
          <w:rFonts w:ascii="Euphemia" w:eastAsia="Times New Roman" w:hAnsi="Euphemia" w:cstheme="minorHAnsi"/>
          <w:sz w:val="20"/>
          <w:szCs w:val="20"/>
          <w:lang w:val="fr-FR"/>
        </w:rPr>
        <w:t>WiLDAF</w:t>
      </w:r>
      <w:proofErr w:type="spellEnd"/>
      <w:r w:rsidR="00E7062B" w:rsidRPr="00F15252">
        <w:rPr>
          <w:rFonts w:ascii="Euphemia" w:eastAsia="Times New Roman" w:hAnsi="Euphemia" w:cstheme="minorHAnsi"/>
          <w:sz w:val="20"/>
          <w:szCs w:val="20"/>
          <w:lang w:val="fr-FR"/>
        </w:rPr>
        <w:t>-</w:t>
      </w:r>
      <w:r w:rsidR="008B4652" w:rsidRPr="00F15252">
        <w:rPr>
          <w:rFonts w:ascii="Euphemia" w:eastAsia="Times New Roman" w:hAnsi="Euphemia" w:cstheme="minorHAnsi"/>
          <w:sz w:val="20"/>
          <w:szCs w:val="20"/>
          <w:lang w:val="fr-FR"/>
        </w:rPr>
        <w:t>CI</w:t>
      </w:r>
      <w:r w:rsidR="00E7062B" w:rsidRPr="00F15252">
        <w:rPr>
          <w:rFonts w:ascii="Euphemia" w:eastAsia="Times New Roman" w:hAnsi="Euphemia" w:cstheme="minorHAnsi"/>
          <w:sz w:val="20"/>
          <w:szCs w:val="20"/>
          <w:lang w:val="fr-FR"/>
        </w:rPr>
        <w:t>.</w:t>
      </w:r>
    </w:p>
    <w:p w14:paraId="731549D3" w14:textId="77777777" w:rsidR="00C449CC" w:rsidRPr="00F15252" w:rsidRDefault="00C449CC" w:rsidP="00C449CC">
      <w:pPr>
        <w:spacing w:after="0" w:line="276" w:lineRule="auto"/>
        <w:contextualSpacing/>
        <w:rPr>
          <w:rFonts w:ascii="Euphemia" w:eastAsia="Times New Roman" w:hAnsi="Euphemia" w:cstheme="minorHAnsi"/>
          <w:b/>
          <w:sz w:val="20"/>
          <w:szCs w:val="20"/>
          <w:lang w:val="fr-FR"/>
        </w:rPr>
      </w:pPr>
    </w:p>
    <w:p w14:paraId="0D3ECA84" w14:textId="77777777" w:rsidR="00217B06" w:rsidRPr="00F15252" w:rsidRDefault="00217B06" w:rsidP="00C449CC">
      <w:pPr>
        <w:spacing w:after="0" w:line="276" w:lineRule="auto"/>
        <w:contextualSpacing/>
        <w:jc w:val="both"/>
        <w:rPr>
          <w:rFonts w:ascii="Euphemia" w:eastAsia="Times New Roman" w:hAnsi="Euphemia" w:cstheme="minorHAnsi"/>
          <w:b/>
          <w:sz w:val="20"/>
          <w:szCs w:val="20"/>
          <w:lang w:val="fr-FR"/>
        </w:rPr>
      </w:pPr>
    </w:p>
    <w:p w14:paraId="5CEE2268" w14:textId="77777777" w:rsidR="00C449CC" w:rsidRPr="00F15252" w:rsidRDefault="00C449CC" w:rsidP="00C449CC">
      <w:pPr>
        <w:spacing w:after="0" w:line="276" w:lineRule="auto"/>
        <w:contextualSpacing/>
        <w:jc w:val="both"/>
        <w:rPr>
          <w:rFonts w:ascii="Euphemia" w:eastAsia="Times New Roman" w:hAnsi="Euphemia" w:cstheme="minorHAnsi"/>
          <w:b/>
          <w:sz w:val="20"/>
          <w:szCs w:val="20"/>
          <w:lang w:val="fr-FR"/>
        </w:rPr>
      </w:pPr>
      <w:r w:rsidRPr="00F15252">
        <w:rPr>
          <w:rFonts w:ascii="Euphemia" w:eastAsia="Times New Roman" w:hAnsi="Euphemia" w:cstheme="minorHAnsi"/>
          <w:b/>
          <w:sz w:val="20"/>
          <w:szCs w:val="20"/>
          <w:lang w:val="fr-FR"/>
        </w:rPr>
        <w:t>7.3 Documentation de la recherche</w:t>
      </w:r>
    </w:p>
    <w:p w14:paraId="3CEBE9CB" w14:textId="77777777" w:rsidR="00217B06" w:rsidRPr="00F15252" w:rsidRDefault="00217B06" w:rsidP="00C449CC">
      <w:pPr>
        <w:spacing w:after="0" w:line="276" w:lineRule="auto"/>
        <w:contextualSpacing/>
        <w:jc w:val="both"/>
        <w:rPr>
          <w:rFonts w:ascii="Euphemia" w:eastAsia="Cambria" w:hAnsi="Euphemia" w:cstheme="minorHAnsi"/>
          <w:sz w:val="20"/>
          <w:szCs w:val="20"/>
          <w:lang w:val="fr-FR"/>
        </w:rPr>
      </w:pPr>
    </w:p>
    <w:p w14:paraId="36AAE8DE" w14:textId="7D6F70EC" w:rsidR="00C449CC" w:rsidRPr="00F15252" w:rsidRDefault="00E7062B" w:rsidP="00E7062B">
      <w:pPr>
        <w:pStyle w:val="Paragraphedeliste"/>
        <w:numPr>
          <w:ilvl w:val="0"/>
          <w:numId w:val="14"/>
        </w:numPr>
        <w:spacing w:after="0" w:line="276" w:lineRule="auto"/>
        <w:jc w:val="both"/>
        <w:rPr>
          <w:rFonts w:ascii="Euphemia" w:eastAsia="Cambria" w:hAnsi="Euphemia" w:cstheme="minorHAnsi"/>
          <w:sz w:val="20"/>
          <w:szCs w:val="20"/>
          <w:lang w:val="fr-FR"/>
        </w:rPr>
      </w:pPr>
      <w:proofErr w:type="spellStart"/>
      <w:r w:rsidRPr="00F15252">
        <w:rPr>
          <w:rFonts w:ascii="Euphemia" w:eastAsia="Times New Roman" w:hAnsi="Euphemia" w:cstheme="minorHAnsi"/>
          <w:sz w:val="20"/>
          <w:szCs w:val="20"/>
          <w:lang w:val="fr-FR"/>
        </w:rPr>
        <w:t>WiLDAF</w:t>
      </w:r>
      <w:proofErr w:type="spellEnd"/>
      <w:r w:rsidRPr="00F15252">
        <w:rPr>
          <w:rFonts w:ascii="Euphemia" w:eastAsia="Times New Roman" w:hAnsi="Euphemia" w:cstheme="minorHAnsi"/>
          <w:sz w:val="20"/>
          <w:szCs w:val="20"/>
          <w:lang w:val="fr-FR"/>
        </w:rPr>
        <w:t>-</w:t>
      </w:r>
      <w:r w:rsidR="008B4652" w:rsidRPr="00F15252">
        <w:rPr>
          <w:rFonts w:ascii="Euphemia" w:eastAsia="Times New Roman" w:hAnsi="Euphemia" w:cstheme="minorHAnsi"/>
          <w:sz w:val="20"/>
          <w:szCs w:val="20"/>
          <w:lang w:val="fr-FR"/>
        </w:rPr>
        <w:t>CI</w:t>
      </w:r>
      <w:r w:rsidRPr="00F15252">
        <w:rPr>
          <w:rFonts w:ascii="Euphemia" w:eastAsia="Times New Roman" w:hAnsi="Euphemia" w:cstheme="minorHAnsi"/>
          <w:sz w:val="20"/>
          <w:szCs w:val="20"/>
          <w:lang w:val="fr-FR"/>
        </w:rPr>
        <w:t xml:space="preserve">, </w:t>
      </w:r>
      <w:r w:rsidR="00C449CC" w:rsidRPr="00F15252">
        <w:rPr>
          <w:rFonts w:ascii="Euphemia" w:eastAsia="Cambria" w:hAnsi="Euphemia" w:cstheme="minorHAnsi"/>
          <w:sz w:val="20"/>
          <w:szCs w:val="20"/>
          <w:lang w:val="fr-FR"/>
        </w:rPr>
        <w:t>exige une documentation appropriée, qu'il s'agisse de citations de sources, de notes de terrain, de transcriptions d'entrevue, de procès-verbaux de réunion, de notes de discussion de groupe, etc. Nous attendons du consultant qu'il soit rigoureux dans la documentation des sources.</w:t>
      </w:r>
    </w:p>
    <w:p w14:paraId="55B45481" w14:textId="15B76AC0" w:rsidR="00C449CC" w:rsidRPr="00F15252" w:rsidRDefault="00C449CC" w:rsidP="00C449CC">
      <w:pPr>
        <w:pStyle w:val="Paragraphedeliste"/>
        <w:numPr>
          <w:ilvl w:val="0"/>
          <w:numId w:val="14"/>
        </w:numPr>
        <w:spacing w:after="0" w:line="276" w:lineRule="auto"/>
        <w:jc w:val="both"/>
        <w:rPr>
          <w:rFonts w:ascii="Euphemia" w:eastAsia="Cambria" w:hAnsi="Euphemia" w:cstheme="minorHAnsi"/>
          <w:sz w:val="20"/>
          <w:szCs w:val="20"/>
          <w:lang w:val="fr-FR"/>
        </w:rPr>
      </w:pPr>
      <w:r w:rsidRPr="00F15252">
        <w:rPr>
          <w:rFonts w:ascii="Euphemia" w:eastAsia="Cambria" w:hAnsi="Euphemia" w:cstheme="minorHAnsi"/>
          <w:sz w:val="20"/>
          <w:szCs w:val="20"/>
          <w:lang w:val="fr-FR"/>
        </w:rPr>
        <w:t>Tout rapport (y compris le rapport initial) doit inclure des citations complètes de toutes les sources utilisées.</w:t>
      </w:r>
    </w:p>
    <w:p w14:paraId="021ABA20" w14:textId="210007AD" w:rsidR="00C449CC" w:rsidRPr="00F15252" w:rsidRDefault="00C449CC" w:rsidP="00C449CC">
      <w:pPr>
        <w:pStyle w:val="Paragraphedeliste"/>
        <w:numPr>
          <w:ilvl w:val="0"/>
          <w:numId w:val="14"/>
        </w:numPr>
        <w:spacing w:after="0" w:line="276" w:lineRule="auto"/>
        <w:jc w:val="both"/>
        <w:rPr>
          <w:rFonts w:ascii="Euphemia" w:eastAsia="Cambria" w:hAnsi="Euphemia" w:cstheme="minorHAnsi"/>
          <w:sz w:val="20"/>
          <w:szCs w:val="20"/>
          <w:lang w:val="fr-FR"/>
        </w:rPr>
      </w:pPr>
      <w:r w:rsidRPr="00F15252">
        <w:rPr>
          <w:rFonts w:ascii="Euphemia" w:eastAsia="Cambria" w:hAnsi="Euphemia" w:cstheme="minorHAnsi"/>
          <w:sz w:val="20"/>
          <w:szCs w:val="20"/>
          <w:lang w:val="fr-FR"/>
        </w:rPr>
        <w:t xml:space="preserve">Les sources primaires doivent être utilisées dans la mesure du possible par rapport aux sources secondaires. Par exemple, </w:t>
      </w:r>
      <w:r w:rsidR="00E7062B" w:rsidRPr="00F15252">
        <w:rPr>
          <w:rFonts w:ascii="Euphemia" w:hAnsi="Euphemia" w:cstheme="minorHAnsi"/>
          <w:bCs/>
          <w:sz w:val="20"/>
          <w:szCs w:val="20"/>
          <w:lang w:val="fr-FR"/>
        </w:rPr>
        <w:t xml:space="preserve">Le/la consultant(e) </w:t>
      </w:r>
      <w:r w:rsidRPr="00F15252">
        <w:rPr>
          <w:rFonts w:ascii="Euphemia" w:eastAsia="Cambria" w:hAnsi="Euphemia" w:cstheme="minorHAnsi"/>
          <w:sz w:val="20"/>
          <w:szCs w:val="20"/>
          <w:lang w:val="fr-FR"/>
        </w:rPr>
        <w:t xml:space="preserve">doit référencer une statistique à son rapport d'origine, et non à l'endroit où elle est citée </w:t>
      </w:r>
      <w:r w:rsidR="00F20AC8" w:rsidRPr="00F15252">
        <w:rPr>
          <w:rFonts w:ascii="Euphemia" w:eastAsia="Cambria" w:hAnsi="Euphemia" w:cstheme="minorHAnsi"/>
          <w:sz w:val="20"/>
          <w:szCs w:val="20"/>
          <w:lang w:val="fr-FR"/>
        </w:rPr>
        <w:t>en second lieu</w:t>
      </w:r>
      <w:r w:rsidRPr="00F15252">
        <w:rPr>
          <w:rFonts w:ascii="Euphemia" w:eastAsia="Cambria" w:hAnsi="Euphemia" w:cstheme="minorHAnsi"/>
          <w:sz w:val="20"/>
          <w:szCs w:val="20"/>
          <w:lang w:val="fr-FR"/>
        </w:rPr>
        <w:t xml:space="preserve"> par un journal ou un site Web.</w:t>
      </w:r>
    </w:p>
    <w:p w14:paraId="56630842" w14:textId="03E747CB" w:rsidR="00C449CC" w:rsidRPr="00F15252" w:rsidRDefault="00C449CC" w:rsidP="00C449CC">
      <w:pPr>
        <w:pStyle w:val="Paragraphedeliste"/>
        <w:numPr>
          <w:ilvl w:val="0"/>
          <w:numId w:val="14"/>
        </w:numPr>
        <w:spacing w:after="0" w:line="276" w:lineRule="auto"/>
        <w:jc w:val="both"/>
        <w:rPr>
          <w:rFonts w:ascii="Euphemia" w:eastAsia="Cambria" w:hAnsi="Euphemia" w:cstheme="minorHAnsi"/>
          <w:sz w:val="20"/>
          <w:szCs w:val="20"/>
          <w:lang w:val="fr-FR"/>
        </w:rPr>
      </w:pPr>
      <w:r w:rsidRPr="00F15252">
        <w:rPr>
          <w:rFonts w:ascii="Euphemia" w:eastAsia="Cambria" w:hAnsi="Euphemia" w:cstheme="minorHAnsi"/>
          <w:sz w:val="20"/>
          <w:szCs w:val="20"/>
          <w:lang w:val="fr-FR"/>
        </w:rPr>
        <w:t xml:space="preserve">Si des personnes ont été interviewées pendant la recherche, les formulaires de consentement doivent être soumis, signés et datés. Tous les entretiens menés doivent être enregistrés et transcrits, et les enregistrements et les transcriptions doivent être </w:t>
      </w:r>
      <w:r w:rsidR="00F20AC8" w:rsidRPr="00F15252">
        <w:rPr>
          <w:rFonts w:ascii="Euphemia" w:eastAsia="Cambria" w:hAnsi="Euphemia" w:cstheme="minorHAnsi"/>
          <w:sz w:val="20"/>
          <w:szCs w:val="20"/>
          <w:lang w:val="fr-FR"/>
        </w:rPr>
        <w:t xml:space="preserve">transmis à </w:t>
      </w:r>
      <w:proofErr w:type="spellStart"/>
      <w:r w:rsidR="00E7062B" w:rsidRPr="00F15252">
        <w:rPr>
          <w:rFonts w:ascii="Euphemia" w:eastAsia="Times New Roman" w:hAnsi="Euphemia" w:cstheme="minorHAnsi"/>
          <w:sz w:val="20"/>
          <w:szCs w:val="20"/>
          <w:lang w:val="fr-FR"/>
        </w:rPr>
        <w:t>WiLDAF</w:t>
      </w:r>
      <w:proofErr w:type="spellEnd"/>
      <w:r w:rsidR="00E7062B" w:rsidRPr="00F15252">
        <w:rPr>
          <w:rFonts w:ascii="Euphemia" w:eastAsia="Times New Roman" w:hAnsi="Euphemia" w:cstheme="minorHAnsi"/>
          <w:sz w:val="20"/>
          <w:szCs w:val="20"/>
          <w:lang w:val="fr-FR"/>
        </w:rPr>
        <w:t>-</w:t>
      </w:r>
      <w:r w:rsidR="008B4652" w:rsidRPr="00F15252">
        <w:rPr>
          <w:rFonts w:ascii="Euphemia" w:eastAsia="Times New Roman" w:hAnsi="Euphemia" w:cstheme="minorHAnsi"/>
          <w:sz w:val="20"/>
          <w:szCs w:val="20"/>
          <w:lang w:val="fr-FR"/>
        </w:rPr>
        <w:t>CI</w:t>
      </w:r>
      <w:r w:rsidR="00E7062B" w:rsidRPr="00F15252">
        <w:rPr>
          <w:rFonts w:ascii="Euphemia" w:eastAsia="Times New Roman" w:hAnsi="Euphemia" w:cstheme="minorHAnsi"/>
          <w:sz w:val="20"/>
          <w:szCs w:val="20"/>
          <w:lang w:val="fr-FR"/>
        </w:rPr>
        <w:t>.</w:t>
      </w:r>
    </w:p>
    <w:p w14:paraId="58DCC559" w14:textId="5ABEB2D5" w:rsidR="004C47D3" w:rsidRPr="00F15252" w:rsidRDefault="00C449CC" w:rsidP="00C449CC">
      <w:pPr>
        <w:pStyle w:val="Paragraphedeliste"/>
        <w:numPr>
          <w:ilvl w:val="0"/>
          <w:numId w:val="14"/>
        </w:numPr>
        <w:spacing w:after="0" w:line="276" w:lineRule="auto"/>
        <w:jc w:val="both"/>
        <w:rPr>
          <w:rFonts w:ascii="Euphemia" w:eastAsia="Cambria" w:hAnsi="Euphemia" w:cstheme="minorHAnsi"/>
          <w:sz w:val="20"/>
          <w:szCs w:val="20"/>
          <w:lang w:val="fr-FR"/>
        </w:rPr>
      </w:pPr>
      <w:r w:rsidRPr="00F15252">
        <w:rPr>
          <w:rFonts w:ascii="Euphemia" w:eastAsia="Cambria" w:hAnsi="Euphemia" w:cstheme="minorHAnsi"/>
          <w:sz w:val="20"/>
          <w:szCs w:val="20"/>
          <w:lang w:val="fr-FR"/>
        </w:rPr>
        <w:t xml:space="preserve">Si nécessaire, l'autorisation des détenteurs de droits d'auteur d'adapter le matériel doit être demandée et l'approbation soumise à </w:t>
      </w:r>
      <w:proofErr w:type="spellStart"/>
      <w:r w:rsidR="00E7062B" w:rsidRPr="00F15252">
        <w:rPr>
          <w:rFonts w:ascii="Euphemia" w:eastAsia="Times New Roman" w:hAnsi="Euphemia" w:cstheme="minorHAnsi"/>
          <w:sz w:val="20"/>
          <w:szCs w:val="20"/>
          <w:lang w:val="fr-FR"/>
        </w:rPr>
        <w:t>WiLDAF</w:t>
      </w:r>
      <w:proofErr w:type="spellEnd"/>
      <w:r w:rsidR="00E7062B" w:rsidRPr="00F15252">
        <w:rPr>
          <w:rFonts w:ascii="Euphemia" w:eastAsia="Times New Roman" w:hAnsi="Euphemia" w:cstheme="minorHAnsi"/>
          <w:sz w:val="20"/>
          <w:szCs w:val="20"/>
          <w:lang w:val="fr-FR"/>
        </w:rPr>
        <w:t>-</w:t>
      </w:r>
      <w:r w:rsidR="008B4652" w:rsidRPr="00F15252">
        <w:rPr>
          <w:rFonts w:ascii="Euphemia" w:eastAsia="Times New Roman" w:hAnsi="Euphemia" w:cstheme="minorHAnsi"/>
          <w:sz w:val="20"/>
          <w:szCs w:val="20"/>
          <w:lang w:val="fr-FR"/>
        </w:rPr>
        <w:t>CI</w:t>
      </w:r>
    </w:p>
    <w:p w14:paraId="3D2E7431" w14:textId="77777777" w:rsidR="00C449CC" w:rsidRPr="00F15252" w:rsidRDefault="00C449CC" w:rsidP="00C449CC">
      <w:pPr>
        <w:spacing w:after="0" w:line="276" w:lineRule="auto"/>
        <w:contextualSpacing/>
        <w:jc w:val="both"/>
        <w:rPr>
          <w:rFonts w:ascii="Euphemia" w:eastAsia="Cambria" w:hAnsi="Euphemia" w:cstheme="minorHAnsi"/>
          <w:sz w:val="20"/>
          <w:szCs w:val="20"/>
          <w:lang w:val="fr-FR"/>
        </w:rPr>
      </w:pPr>
    </w:p>
    <w:p w14:paraId="48B6468E" w14:textId="0E7AA46B" w:rsidR="00C449CC" w:rsidRPr="00F15252" w:rsidRDefault="00E7062B" w:rsidP="008B4652">
      <w:pPr>
        <w:spacing w:after="0" w:line="276" w:lineRule="auto"/>
        <w:contextualSpacing/>
        <w:jc w:val="center"/>
        <w:rPr>
          <w:rFonts w:ascii="Euphemia" w:eastAsia="Cambria" w:hAnsi="Euphemia" w:cstheme="minorHAnsi"/>
          <w:b/>
          <w:sz w:val="20"/>
          <w:szCs w:val="20"/>
          <w:lang w:val="fr-FR"/>
        </w:rPr>
      </w:pPr>
      <w:r w:rsidRPr="00F15252">
        <w:rPr>
          <w:rFonts w:ascii="Euphemia" w:eastAsia="Cambria" w:hAnsi="Euphemia" w:cstheme="minorHAnsi"/>
          <w:b/>
          <w:sz w:val="20"/>
          <w:szCs w:val="20"/>
          <w:lang w:val="fr-FR"/>
        </w:rPr>
        <w:t>8. PROFIL DU CONSULTANT</w:t>
      </w:r>
    </w:p>
    <w:p w14:paraId="7C6F000B" w14:textId="77777777" w:rsidR="00C449CC" w:rsidRPr="00F15252" w:rsidRDefault="00C449CC" w:rsidP="00C449CC">
      <w:pPr>
        <w:autoSpaceDE w:val="0"/>
        <w:autoSpaceDN w:val="0"/>
        <w:adjustRightInd w:val="0"/>
        <w:spacing w:after="27" w:line="240" w:lineRule="auto"/>
        <w:contextualSpacing/>
        <w:jc w:val="both"/>
        <w:rPr>
          <w:rFonts w:ascii="Euphemia" w:eastAsia="Times New Roman" w:hAnsi="Euphemia" w:cstheme="minorHAnsi"/>
          <w:sz w:val="20"/>
          <w:szCs w:val="20"/>
          <w:lang w:val="fr-FR"/>
        </w:rPr>
      </w:pPr>
    </w:p>
    <w:p w14:paraId="13BD9E57" w14:textId="558BA639" w:rsidR="00C449CC" w:rsidRPr="00F15252" w:rsidRDefault="00E7062B" w:rsidP="00C449CC">
      <w:pPr>
        <w:autoSpaceDE w:val="0"/>
        <w:autoSpaceDN w:val="0"/>
        <w:adjustRightInd w:val="0"/>
        <w:spacing w:after="27" w:line="240" w:lineRule="auto"/>
        <w:contextualSpacing/>
        <w:jc w:val="both"/>
        <w:rPr>
          <w:rFonts w:ascii="Euphemia" w:eastAsia="Times New Roman" w:hAnsi="Euphemia" w:cstheme="minorHAnsi"/>
          <w:sz w:val="20"/>
          <w:szCs w:val="20"/>
          <w:lang w:val="fr-FR"/>
        </w:rPr>
      </w:pPr>
      <w:r w:rsidRPr="00F15252">
        <w:rPr>
          <w:rFonts w:ascii="Euphemia" w:hAnsi="Euphemia" w:cstheme="minorHAnsi"/>
          <w:bCs/>
          <w:sz w:val="20"/>
          <w:szCs w:val="20"/>
          <w:lang w:val="fr-FR"/>
        </w:rPr>
        <w:t xml:space="preserve">Le/la consultant(e) </w:t>
      </w:r>
      <w:r w:rsidR="00C449CC" w:rsidRPr="00F15252">
        <w:rPr>
          <w:rFonts w:ascii="Euphemia" w:eastAsia="Times New Roman" w:hAnsi="Euphemia" w:cstheme="minorHAnsi"/>
          <w:sz w:val="20"/>
          <w:szCs w:val="20"/>
          <w:lang w:val="fr-FR"/>
        </w:rPr>
        <w:t>idéal</w:t>
      </w:r>
      <w:r w:rsidRPr="00F15252">
        <w:rPr>
          <w:rFonts w:ascii="Euphemia" w:eastAsia="Times New Roman" w:hAnsi="Euphemia" w:cstheme="minorHAnsi"/>
          <w:sz w:val="20"/>
          <w:szCs w:val="20"/>
          <w:lang w:val="fr-FR"/>
        </w:rPr>
        <w:t>(e)</w:t>
      </w:r>
      <w:r w:rsidR="00C449CC" w:rsidRPr="00F15252">
        <w:rPr>
          <w:rFonts w:ascii="Euphemia" w:eastAsia="Times New Roman" w:hAnsi="Euphemia" w:cstheme="minorHAnsi"/>
          <w:sz w:val="20"/>
          <w:szCs w:val="20"/>
          <w:lang w:val="fr-FR"/>
        </w:rPr>
        <w:t xml:space="preserve"> doit posséder les qualités, les antécédents et l'expérience suivants:</w:t>
      </w:r>
    </w:p>
    <w:p w14:paraId="6974AB80" w14:textId="77777777" w:rsidR="00E7062B" w:rsidRPr="00F15252" w:rsidRDefault="00E7062B" w:rsidP="00C449CC">
      <w:pPr>
        <w:autoSpaceDE w:val="0"/>
        <w:autoSpaceDN w:val="0"/>
        <w:adjustRightInd w:val="0"/>
        <w:spacing w:after="27" w:line="240" w:lineRule="auto"/>
        <w:contextualSpacing/>
        <w:jc w:val="both"/>
        <w:rPr>
          <w:rFonts w:ascii="Euphemia" w:eastAsia="Times New Roman" w:hAnsi="Euphemia" w:cstheme="minorHAnsi"/>
          <w:sz w:val="20"/>
          <w:szCs w:val="20"/>
          <w:lang w:val="fr-FR"/>
        </w:rPr>
      </w:pPr>
    </w:p>
    <w:p w14:paraId="6C702088" w14:textId="32CECC39" w:rsidR="00C449CC" w:rsidRPr="00F15252" w:rsidRDefault="00C449CC" w:rsidP="00E7062B">
      <w:pPr>
        <w:autoSpaceDE w:val="0"/>
        <w:autoSpaceDN w:val="0"/>
        <w:adjustRightInd w:val="0"/>
        <w:spacing w:after="27" w:line="276" w:lineRule="auto"/>
        <w:contextualSpacing/>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 Une combinaison </w:t>
      </w:r>
      <w:r w:rsidR="00E7062B" w:rsidRPr="00F15252">
        <w:rPr>
          <w:rFonts w:ascii="Euphemia" w:eastAsia="Times New Roman" w:hAnsi="Euphemia" w:cstheme="minorHAnsi"/>
          <w:sz w:val="20"/>
          <w:szCs w:val="20"/>
          <w:lang w:val="fr-FR"/>
        </w:rPr>
        <w:t xml:space="preserve">de compétence </w:t>
      </w:r>
      <w:r w:rsidRPr="00F15252">
        <w:rPr>
          <w:rFonts w:ascii="Euphemia" w:eastAsia="Times New Roman" w:hAnsi="Euphemia" w:cstheme="minorHAnsi"/>
          <w:sz w:val="20"/>
          <w:szCs w:val="20"/>
          <w:lang w:val="fr-FR"/>
        </w:rPr>
        <w:t>d</w:t>
      </w:r>
      <w:r w:rsidR="00E7062B" w:rsidRPr="00F15252">
        <w:rPr>
          <w:rFonts w:ascii="Euphemia" w:eastAsia="Times New Roman" w:hAnsi="Euphemia" w:cstheme="minorHAnsi"/>
          <w:sz w:val="20"/>
          <w:szCs w:val="20"/>
          <w:lang w:val="fr-FR"/>
        </w:rPr>
        <w:t>e Juriste et d</w:t>
      </w:r>
      <w:r w:rsidRPr="00F15252">
        <w:rPr>
          <w:rFonts w:ascii="Euphemia" w:eastAsia="Times New Roman" w:hAnsi="Euphemia" w:cstheme="minorHAnsi"/>
          <w:sz w:val="20"/>
          <w:szCs w:val="20"/>
          <w:lang w:val="fr-FR"/>
        </w:rPr>
        <w:t>'expert en genre est préférable</w:t>
      </w:r>
    </w:p>
    <w:p w14:paraId="249CF2B3" w14:textId="74D84BEA" w:rsidR="00C449CC" w:rsidRPr="00F15252" w:rsidRDefault="00C449CC" w:rsidP="00E7062B">
      <w:pPr>
        <w:autoSpaceDE w:val="0"/>
        <w:autoSpaceDN w:val="0"/>
        <w:adjustRightInd w:val="0"/>
        <w:spacing w:after="27" w:line="276" w:lineRule="auto"/>
        <w:contextualSpacing/>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Doit avoir au moins 5 à 10 ans d’expérience dans les domaines du genre, du droit et</w:t>
      </w:r>
      <w:r w:rsidR="00E7062B" w:rsidRPr="00F15252">
        <w:rPr>
          <w:rFonts w:ascii="Euphemia" w:eastAsia="Times New Roman" w:hAnsi="Euphemia" w:cstheme="minorHAnsi"/>
          <w:sz w:val="20"/>
          <w:szCs w:val="20"/>
          <w:lang w:val="fr-FR"/>
        </w:rPr>
        <w:t xml:space="preserve"> surtout</w:t>
      </w:r>
      <w:r w:rsidRPr="00F15252">
        <w:rPr>
          <w:rFonts w:ascii="Euphemia" w:eastAsia="Times New Roman" w:hAnsi="Euphemia" w:cstheme="minorHAnsi"/>
          <w:sz w:val="20"/>
          <w:szCs w:val="20"/>
          <w:lang w:val="fr-FR"/>
        </w:rPr>
        <w:t xml:space="preserve"> des droits des femmes</w:t>
      </w:r>
    </w:p>
    <w:p w14:paraId="34178915" w14:textId="77777777" w:rsidR="00C449CC" w:rsidRPr="00F15252" w:rsidRDefault="00C449CC" w:rsidP="00E7062B">
      <w:pPr>
        <w:autoSpaceDE w:val="0"/>
        <w:autoSpaceDN w:val="0"/>
        <w:adjustRightInd w:val="0"/>
        <w:spacing w:after="27" w:line="276" w:lineRule="auto"/>
        <w:contextualSpacing/>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Doit posséder de solides compétences dans les méthodologies de recherche juridiques et autres.</w:t>
      </w:r>
    </w:p>
    <w:p w14:paraId="05F2AC1F" w14:textId="2004B139" w:rsidR="00C449CC" w:rsidRPr="00F15252" w:rsidRDefault="00C94848" w:rsidP="00E7062B">
      <w:pPr>
        <w:autoSpaceDE w:val="0"/>
        <w:autoSpaceDN w:val="0"/>
        <w:adjustRightInd w:val="0"/>
        <w:spacing w:after="27" w:line="276" w:lineRule="auto"/>
        <w:contextualSpacing/>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 Doit avoir une bonne expression en </w:t>
      </w:r>
      <w:r w:rsidR="00E7062B" w:rsidRPr="00F15252">
        <w:rPr>
          <w:rFonts w:ascii="Euphemia" w:eastAsia="Times New Roman" w:hAnsi="Euphemia" w:cstheme="minorHAnsi"/>
          <w:sz w:val="20"/>
          <w:szCs w:val="20"/>
          <w:lang w:val="fr-FR"/>
        </w:rPr>
        <w:t>français</w:t>
      </w:r>
      <w:r w:rsidR="00C449CC" w:rsidRPr="00F15252">
        <w:rPr>
          <w:rFonts w:ascii="Euphemia" w:eastAsia="Times New Roman" w:hAnsi="Euphemia" w:cstheme="minorHAnsi"/>
          <w:sz w:val="20"/>
          <w:szCs w:val="20"/>
          <w:lang w:val="fr-FR"/>
        </w:rPr>
        <w:t xml:space="preserve"> écrit et oral.</w:t>
      </w:r>
    </w:p>
    <w:p w14:paraId="49C1CB4C" w14:textId="77777777" w:rsidR="00C449CC" w:rsidRPr="00F15252" w:rsidRDefault="00C449CC" w:rsidP="00E7062B">
      <w:pPr>
        <w:autoSpaceDE w:val="0"/>
        <w:autoSpaceDN w:val="0"/>
        <w:adjustRightInd w:val="0"/>
        <w:spacing w:after="27" w:line="276" w:lineRule="auto"/>
        <w:contextualSpacing/>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Doit avoir d'excellentes compétences en communication, y compris la rédaction de rapports clairs et concis.</w:t>
      </w:r>
    </w:p>
    <w:p w14:paraId="076DDAA4" w14:textId="63555E05" w:rsidR="004C47D3" w:rsidRPr="00F15252" w:rsidRDefault="00C449CC" w:rsidP="00E7062B">
      <w:pPr>
        <w:autoSpaceDE w:val="0"/>
        <w:autoSpaceDN w:val="0"/>
        <w:adjustRightInd w:val="0"/>
        <w:spacing w:after="27" w:line="276" w:lineRule="auto"/>
        <w:contextualSpacing/>
        <w:jc w:val="both"/>
        <w:rPr>
          <w:rFonts w:ascii="Euphemia" w:eastAsia="Times New Roman" w:hAnsi="Euphemia" w:cstheme="minorHAnsi"/>
          <w:sz w:val="20"/>
          <w:szCs w:val="20"/>
          <w:lang w:val="fr-FR"/>
        </w:rPr>
      </w:pPr>
      <w:r w:rsidRPr="00F15252">
        <w:rPr>
          <w:rFonts w:ascii="Euphemia" w:eastAsia="Times New Roman" w:hAnsi="Euphemia" w:cstheme="minorHAnsi"/>
          <w:sz w:val="20"/>
          <w:szCs w:val="20"/>
          <w:lang w:val="fr-FR"/>
        </w:rPr>
        <w:t xml:space="preserve">• Expérience de travail </w:t>
      </w:r>
      <w:r w:rsidR="008B4652" w:rsidRPr="00F15252">
        <w:rPr>
          <w:rFonts w:ascii="Euphemia" w:eastAsia="Times New Roman" w:hAnsi="Euphemia" w:cstheme="minorHAnsi"/>
          <w:sz w:val="20"/>
          <w:szCs w:val="20"/>
          <w:lang w:val="fr-FR"/>
        </w:rPr>
        <w:t>en Côte d’Ivoire</w:t>
      </w:r>
      <w:r w:rsidRPr="00F15252">
        <w:rPr>
          <w:rFonts w:ascii="Euphemia" w:eastAsia="Times New Roman" w:hAnsi="Euphemia" w:cstheme="minorHAnsi"/>
          <w:sz w:val="20"/>
          <w:szCs w:val="20"/>
          <w:lang w:val="fr-FR"/>
        </w:rPr>
        <w:t>.</w:t>
      </w:r>
    </w:p>
    <w:p w14:paraId="5D04CEDD" w14:textId="77777777" w:rsidR="008B4652" w:rsidRPr="00F15252" w:rsidRDefault="008B4652" w:rsidP="00E7062B">
      <w:pPr>
        <w:autoSpaceDE w:val="0"/>
        <w:autoSpaceDN w:val="0"/>
        <w:adjustRightInd w:val="0"/>
        <w:spacing w:after="27" w:line="276" w:lineRule="auto"/>
        <w:contextualSpacing/>
        <w:jc w:val="both"/>
        <w:rPr>
          <w:rFonts w:ascii="Euphemia" w:eastAsia="Times New Roman" w:hAnsi="Euphemia" w:cstheme="minorHAnsi"/>
          <w:sz w:val="20"/>
          <w:szCs w:val="20"/>
          <w:lang w:val="fr-FR"/>
        </w:rPr>
      </w:pPr>
    </w:p>
    <w:p w14:paraId="1C80E774" w14:textId="77777777" w:rsidR="008B4652" w:rsidRPr="00F15252" w:rsidRDefault="008B4652" w:rsidP="00E7062B">
      <w:pPr>
        <w:autoSpaceDE w:val="0"/>
        <w:autoSpaceDN w:val="0"/>
        <w:adjustRightInd w:val="0"/>
        <w:spacing w:after="27" w:line="276" w:lineRule="auto"/>
        <w:contextualSpacing/>
        <w:jc w:val="both"/>
        <w:rPr>
          <w:rFonts w:ascii="Euphemia" w:eastAsia="Times New Roman" w:hAnsi="Euphemia" w:cstheme="minorHAnsi"/>
          <w:sz w:val="20"/>
          <w:szCs w:val="20"/>
          <w:lang w:val="fr-FR"/>
        </w:rPr>
      </w:pPr>
    </w:p>
    <w:p w14:paraId="091B8EB8" w14:textId="77777777" w:rsidR="00C449CC" w:rsidRPr="00F15252" w:rsidRDefault="00C449CC" w:rsidP="00C449CC">
      <w:pPr>
        <w:autoSpaceDE w:val="0"/>
        <w:autoSpaceDN w:val="0"/>
        <w:adjustRightInd w:val="0"/>
        <w:spacing w:after="27" w:line="240" w:lineRule="auto"/>
        <w:contextualSpacing/>
        <w:jc w:val="both"/>
        <w:rPr>
          <w:rFonts w:ascii="Euphemia" w:eastAsia="Times New Roman" w:hAnsi="Euphemia" w:cstheme="minorHAnsi"/>
          <w:sz w:val="20"/>
          <w:szCs w:val="20"/>
          <w:lang w:val="fr-FR"/>
        </w:rPr>
      </w:pPr>
    </w:p>
    <w:p w14:paraId="6A7F795C" w14:textId="77777777" w:rsidR="004C47D3" w:rsidRPr="00F15252" w:rsidRDefault="004C47D3" w:rsidP="004C47D3">
      <w:pPr>
        <w:spacing w:after="0" w:line="240" w:lineRule="auto"/>
        <w:jc w:val="both"/>
        <w:rPr>
          <w:rFonts w:ascii="Euphemia" w:eastAsia="Cambria" w:hAnsi="Euphemia" w:cstheme="minorHAnsi"/>
          <w:b/>
          <w:sz w:val="20"/>
          <w:szCs w:val="20"/>
          <w:lang w:val="fr-FR"/>
        </w:rPr>
      </w:pPr>
    </w:p>
    <w:p w14:paraId="45527BD1" w14:textId="5FF91D8C" w:rsidR="00C449CC" w:rsidRPr="00F15252" w:rsidRDefault="00E7062B" w:rsidP="008B4652">
      <w:pPr>
        <w:spacing w:line="276" w:lineRule="auto"/>
        <w:jc w:val="center"/>
        <w:rPr>
          <w:rFonts w:ascii="Euphemia" w:eastAsia="Times New Roman" w:hAnsi="Euphemia" w:cstheme="minorHAnsi"/>
          <w:b/>
          <w:sz w:val="20"/>
          <w:szCs w:val="20"/>
          <w:lang w:val="fr-FR"/>
        </w:rPr>
      </w:pPr>
      <w:r w:rsidRPr="00F15252">
        <w:rPr>
          <w:rFonts w:ascii="Euphemia" w:eastAsia="Times New Roman" w:hAnsi="Euphemia" w:cstheme="minorHAnsi"/>
          <w:b/>
          <w:sz w:val="20"/>
          <w:szCs w:val="20"/>
          <w:lang w:val="fr-FR"/>
        </w:rPr>
        <w:t>9. CONDITIONS DE SOUMISSION</w:t>
      </w:r>
    </w:p>
    <w:p w14:paraId="0864ED33" w14:textId="77777777" w:rsidR="00C449CC" w:rsidRPr="00F15252" w:rsidRDefault="00C449CC" w:rsidP="00C449CC">
      <w:pPr>
        <w:spacing w:line="276" w:lineRule="auto"/>
        <w:rPr>
          <w:rFonts w:ascii="Euphemia" w:hAnsi="Euphemia"/>
          <w:sz w:val="20"/>
          <w:szCs w:val="20"/>
          <w:lang w:val="fr-FR"/>
        </w:rPr>
      </w:pPr>
      <w:r w:rsidRPr="00F15252">
        <w:rPr>
          <w:rFonts w:ascii="Euphemia" w:hAnsi="Euphemia"/>
          <w:sz w:val="20"/>
          <w:szCs w:val="20"/>
          <w:lang w:val="fr-FR"/>
        </w:rPr>
        <w:t>Les candidats intéressés devront soumettre:</w:t>
      </w:r>
    </w:p>
    <w:p w14:paraId="22EC8310" w14:textId="1C855DE6" w:rsidR="00C449CC" w:rsidRPr="00F15252" w:rsidRDefault="00C449CC" w:rsidP="00C449CC">
      <w:pPr>
        <w:spacing w:line="276" w:lineRule="auto"/>
        <w:rPr>
          <w:rFonts w:ascii="Euphemia" w:hAnsi="Euphemia"/>
          <w:sz w:val="20"/>
          <w:szCs w:val="20"/>
          <w:lang w:val="fr-FR"/>
        </w:rPr>
      </w:pPr>
      <w:r w:rsidRPr="00F15252">
        <w:rPr>
          <w:rFonts w:ascii="Euphemia" w:hAnsi="Euphemia"/>
          <w:sz w:val="20"/>
          <w:szCs w:val="20"/>
          <w:lang w:val="fr-FR"/>
        </w:rPr>
        <w:t>• Une lettre de motivation et un CV décrivant des travaux similaires entrepris dans ce domaine</w:t>
      </w:r>
      <w:r w:rsidR="00E7062B" w:rsidRPr="00F15252">
        <w:rPr>
          <w:rFonts w:ascii="Euphemia" w:hAnsi="Euphemia"/>
          <w:sz w:val="20"/>
          <w:szCs w:val="20"/>
          <w:lang w:val="fr-FR"/>
        </w:rPr>
        <w:t>.</w:t>
      </w:r>
    </w:p>
    <w:p w14:paraId="666CC5DE" w14:textId="17389FA6" w:rsidR="00C449CC" w:rsidRPr="00F15252" w:rsidRDefault="00C449CC" w:rsidP="00C449CC">
      <w:pPr>
        <w:spacing w:line="276" w:lineRule="auto"/>
        <w:rPr>
          <w:rFonts w:ascii="Euphemia" w:hAnsi="Euphemia"/>
          <w:sz w:val="20"/>
          <w:szCs w:val="20"/>
          <w:lang w:val="fr-FR"/>
        </w:rPr>
      </w:pPr>
      <w:r w:rsidRPr="00F15252">
        <w:rPr>
          <w:rFonts w:ascii="Euphemia" w:hAnsi="Euphemia"/>
          <w:sz w:val="20"/>
          <w:szCs w:val="20"/>
          <w:lang w:val="fr-FR"/>
        </w:rPr>
        <w:t xml:space="preserve">• Une proposition technique et </w:t>
      </w:r>
      <w:r w:rsidR="00E7062B" w:rsidRPr="00F15252">
        <w:rPr>
          <w:rFonts w:ascii="Euphemia" w:hAnsi="Euphemia"/>
          <w:sz w:val="20"/>
          <w:szCs w:val="20"/>
          <w:lang w:val="fr-FR"/>
        </w:rPr>
        <w:t>financière.</w:t>
      </w:r>
    </w:p>
    <w:p w14:paraId="245D79F5" w14:textId="5174028A" w:rsidR="002E5CE2" w:rsidRPr="00F15252" w:rsidRDefault="00C449CC" w:rsidP="00C449CC">
      <w:pPr>
        <w:spacing w:line="276" w:lineRule="auto"/>
        <w:rPr>
          <w:rFonts w:ascii="Euphemia" w:hAnsi="Euphemia"/>
          <w:sz w:val="20"/>
          <w:szCs w:val="20"/>
          <w:lang w:val="fr-FR"/>
        </w:rPr>
      </w:pPr>
      <w:r w:rsidRPr="00F15252">
        <w:rPr>
          <w:rFonts w:ascii="Euphemia" w:hAnsi="Euphemia"/>
          <w:sz w:val="20"/>
          <w:szCs w:val="20"/>
          <w:lang w:val="fr-FR"/>
        </w:rPr>
        <w:t xml:space="preserve">• </w:t>
      </w:r>
      <w:r w:rsidR="00E7062B" w:rsidRPr="00F15252">
        <w:rPr>
          <w:rFonts w:ascii="Euphemia" w:hAnsi="Euphemia"/>
          <w:sz w:val="20"/>
          <w:szCs w:val="20"/>
          <w:lang w:val="fr-FR"/>
        </w:rPr>
        <w:t xml:space="preserve">Les </w:t>
      </w:r>
      <w:r w:rsidRPr="00F15252">
        <w:rPr>
          <w:rFonts w:ascii="Euphemia" w:hAnsi="Euphemia"/>
          <w:sz w:val="20"/>
          <w:szCs w:val="20"/>
          <w:lang w:val="fr-FR"/>
        </w:rPr>
        <w:t xml:space="preserve">Coordonnées de </w:t>
      </w:r>
      <w:r w:rsidR="00E7062B" w:rsidRPr="00F15252">
        <w:rPr>
          <w:rFonts w:ascii="Euphemia" w:hAnsi="Euphemia"/>
          <w:sz w:val="20"/>
          <w:szCs w:val="20"/>
          <w:lang w:val="fr-FR"/>
        </w:rPr>
        <w:t>deux (</w:t>
      </w:r>
      <w:r w:rsidRPr="00F15252">
        <w:rPr>
          <w:rFonts w:ascii="Euphemia" w:hAnsi="Euphemia"/>
          <w:sz w:val="20"/>
          <w:szCs w:val="20"/>
          <w:lang w:val="fr-FR"/>
        </w:rPr>
        <w:t>2</w:t>
      </w:r>
      <w:r w:rsidR="00E7062B" w:rsidRPr="00F15252">
        <w:rPr>
          <w:rFonts w:ascii="Euphemia" w:hAnsi="Euphemia"/>
          <w:sz w:val="20"/>
          <w:szCs w:val="20"/>
          <w:lang w:val="fr-FR"/>
        </w:rPr>
        <w:t>)</w:t>
      </w:r>
      <w:r w:rsidRPr="00F15252">
        <w:rPr>
          <w:rFonts w:ascii="Euphemia" w:hAnsi="Euphemia"/>
          <w:sz w:val="20"/>
          <w:szCs w:val="20"/>
          <w:lang w:val="fr-FR"/>
        </w:rPr>
        <w:t xml:space="preserve"> références</w:t>
      </w:r>
    </w:p>
    <w:p w14:paraId="2DA3A883" w14:textId="77777777" w:rsidR="002E5CE2" w:rsidRPr="00F15252" w:rsidRDefault="002E5CE2" w:rsidP="00C449CC">
      <w:pPr>
        <w:spacing w:line="276" w:lineRule="auto"/>
        <w:rPr>
          <w:rFonts w:ascii="Euphemia" w:hAnsi="Euphemia"/>
          <w:sz w:val="20"/>
          <w:szCs w:val="20"/>
          <w:lang w:val="fr-FR"/>
        </w:rPr>
      </w:pPr>
    </w:p>
    <w:p w14:paraId="3AB4E5F3" w14:textId="71DE7349" w:rsidR="009839D6" w:rsidRPr="00F15252" w:rsidRDefault="00C449CC" w:rsidP="00C449CC">
      <w:pPr>
        <w:spacing w:line="276" w:lineRule="auto"/>
        <w:rPr>
          <w:rFonts w:ascii="Euphemia" w:eastAsia="Cambria" w:hAnsi="Euphemia" w:cstheme="minorHAnsi"/>
          <w:sz w:val="20"/>
          <w:szCs w:val="20"/>
          <w:lang w:val="fr-FR"/>
        </w:rPr>
      </w:pPr>
      <w:r w:rsidRPr="00F15252">
        <w:rPr>
          <w:rFonts w:ascii="Euphemia" w:hAnsi="Euphemia"/>
          <w:b/>
          <w:sz w:val="20"/>
          <w:szCs w:val="20"/>
          <w:lang w:val="fr-FR"/>
        </w:rPr>
        <w:t xml:space="preserve">Les candidatures doivent être envoyées </w:t>
      </w:r>
      <w:r w:rsidR="00E7062B" w:rsidRPr="00F15252">
        <w:rPr>
          <w:rFonts w:ascii="Euphemia" w:hAnsi="Euphemia"/>
          <w:b/>
          <w:sz w:val="20"/>
          <w:szCs w:val="20"/>
          <w:lang w:val="fr-FR"/>
        </w:rPr>
        <w:t xml:space="preserve">aux adresses du </w:t>
      </w:r>
      <w:proofErr w:type="spellStart"/>
      <w:r w:rsidR="00C87373" w:rsidRPr="00F15252">
        <w:rPr>
          <w:rFonts w:ascii="Euphemia" w:eastAsia="Times New Roman" w:hAnsi="Euphemia" w:cstheme="minorHAnsi"/>
          <w:sz w:val="20"/>
          <w:szCs w:val="20"/>
          <w:lang w:val="fr-FR"/>
        </w:rPr>
        <w:t>WiLDAF</w:t>
      </w:r>
      <w:proofErr w:type="spellEnd"/>
      <w:r w:rsidR="00C87373" w:rsidRPr="00F15252">
        <w:rPr>
          <w:rFonts w:ascii="Euphemia" w:eastAsia="Times New Roman" w:hAnsi="Euphemia" w:cstheme="minorHAnsi"/>
          <w:sz w:val="20"/>
          <w:szCs w:val="20"/>
          <w:lang w:val="fr-FR"/>
        </w:rPr>
        <w:t>-CI</w:t>
      </w:r>
      <w:r w:rsidR="005D2635" w:rsidRPr="00F15252">
        <w:rPr>
          <w:rFonts w:ascii="Euphemia" w:eastAsia="Times New Roman" w:hAnsi="Euphemia" w:cstheme="minorHAnsi"/>
          <w:sz w:val="20"/>
          <w:szCs w:val="20"/>
          <w:lang w:val="fr-FR"/>
        </w:rPr>
        <w:t> </w:t>
      </w:r>
      <w:r w:rsidR="005D2635" w:rsidRPr="00F15252">
        <w:rPr>
          <w:rFonts w:ascii="Euphemia" w:eastAsia="Cambria" w:hAnsi="Euphemia" w:cstheme="minorHAnsi"/>
          <w:sz w:val="20"/>
          <w:szCs w:val="20"/>
          <w:lang w:val="fr-FR"/>
        </w:rPr>
        <w:t>:</w:t>
      </w:r>
    </w:p>
    <w:p w14:paraId="7DF99ADF" w14:textId="5A8F9027" w:rsidR="005D2635" w:rsidRPr="00F15252" w:rsidRDefault="005D2635" w:rsidP="00C449CC">
      <w:pPr>
        <w:spacing w:line="276" w:lineRule="auto"/>
        <w:rPr>
          <w:rFonts w:ascii="Euphemia" w:eastAsia="Cambria" w:hAnsi="Euphemia" w:cstheme="minorHAnsi"/>
          <w:sz w:val="20"/>
          <w:szCs w:val="20"/>
          <w:lang w:val="fr-FR"/>
        </w:rPr>
      </w:pPr>
      <w:r w:rsidRPr="00F15252">
        <w:rPr>
          <w:rFonts w:ascii="Euphemia" w:eastAsia="Cambria" w:hAnsi="Euphemia" w:cstheme="minorHAnsi"/>
          <w:sz w:val="20"/>
          <w:szCs w:val="20"/>
          <w:lang w:val="fr-FR"/>
        </w:rPr>
        <w:t xml:space="preserve">Siège : Abidjan, Plateau, rue Paris-village, </w:t>
      </w:r>
      <w:proofErr w:type="spellStart"/>
      <w:r w:rsidRPr="00F15252">
        <w:rPr>
          <w:rFonts w:ascii="Euphemia" w:eastAsia="Cambria" w:hAnsi="Euphemia" w:cstheme="minorHAnsi"/>
          <w:sz w:val="20"/>
          <w:szCs w:val="20"/>
          <w:lang w:val="fr-FR"/>
        </w:rPr>
        <w:t>Cel</w:t>
      </w:r>
      <w:proofErr w:type="spellEnd"/>
      <w:r w:rsidRPr="00F15252">
        <w:rPr>
          <w:rFonts w:ascii="Euphemia" w:eastAsia="Cambria" w:hAnsi="Euphemia" w:cstheme="minorHAnsi"/>
          <w:sz w:val="20"/>
          <w:szCs w:val="20"/>
          <w:lang w:val="fr-FR"/>
        </w:rPr>
        <w:t> : 40 21 28 34</w:t>
      </w:r>
    </w:p>
    <w:p w14:paraId="564190FF" w14:textId="5CF072FF" w:rsidR="005D2635" w:rsidRPr="00F15252" w:rsidRDefault="00F15252" w:rsidP="00C449CC">
      <w:pPr>
        <w:spacing w:line="276" w:lineRule="auto"/>
        <w:rPr>
          <w:rFonts w:ascii="Euphemia" w:hAnsi="Euphemia"/>
          <w:sz w:val="20"/>
          <w:szCs w:val="20"/>
          <w:lang w:val="fr-FR"/>
        </w:rPr>
      </w:pPr>
      <w:hyperlink r:id="rId8" w:history="1">
        <w:r w:rsidR="005D2635" w:rsidRPr="00F15252">
          <w:rPr>
            <w:rStyle w:val="Lienhypertexte"/>
            <w:rFonts w:ascii="Euphemia" w:eastAsia="Cambria" w:hAnsi="Euphemia" w:cstheme="minorHAnsi"/>
            <w:color w:val="auto"/>
            <w:sz w:val="20"/>
            <w:szCs w:val="20"/>
            <w:u w:val="none"/>
            <w:lang w:val="fr-FR"/>
          </w:rPr>
          <w:t>Wildaf_ci@yahoo.fr</w:t>
        </w:r>
      </w:hyperlink>
      <w:r w:rsidR="005D2635" w:rsidRPr="00F15252">
        <w:rPr>
          <w:rFonts w:ascii="Euphemia" w:eastAsia="Cambria" w:hAnsi="Euphemia" w:cstheme="minorHAnsi"/>
          <w:sz w:val="20"/>
          <w:szCs w:val="20"/>
          <w:lang w:val="fr-FR"/>
        </w:rPr>
        <w:t xml:space="preserve">  / </w:t>
      </w:r>
      <w:hyperlink r:id="rId9" w:history="1">
        <w:r w:rsidR="005D2635" w:rsidRPr="00F15252">
          <w:rPr>
            <w:rStyle w:val="Lienhypertexte"/>
            <w:rFonts w:ascii="Euphemia" w:eastAsia="Cambria" w:hAnsi="Euphemia" w:cstheme="minorHAnsi"/>
            <w:color w:val="auto"/>
            <w:sz w:val="20"/>
            <w:szCs w:val="20"/>
            <w:u w:val="none"/>
            <w:lang w:val="fr-FR"/>
          </w:rPr>
          <w:t>wildaffeddaf@gmail.com</w:t>
        </w:r>
      </w:hyperlink>
      <w:r w:rsidR="005D2635" w:rsidRPr="00F15252">
        <w:rPr>
          <w:rFonts w:ascii="Euphemia" w:eastAsia="Cambria" w:hAnsi="Euphemia" w:cstheme="minorHAnsi"/>
          <w:sz w:val="20"/>
          <w:szCs w:val="20"/>
          <w:lang w:val="fr-FR"/>
        </w:rPr>
        <w:t xml:space="preserve"> </w:t>
      </w:r>
    </w:p>
    <w:sectPr w:rsidR="005D2635" w:rsidRPr="00F15252" w:rsidSect="009E5B62">
      <w:headerReference w:type="default" r:id="rId10"/>
      <w:foot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FDCE1" w14:textId="77777777" w:rsidR="00A765BE" w:rsidRDefault="00A765BE" w:rsidP="00390F45">
      <w:pPr>
        <w:spacing w:after="0" w:line="240" w:lineRule="auto"/>
      </w:pPr>
      <w:r>
        <w:separator/>
      </w:r>
    </w:p>
  </w:endnote>
  <w:endnote w:type="continuationSeparator" w:id="0">
    <w:p w14:paraId="2BF82B2C" w14:textId="77777777" w:rsidR="00A765BE" w:rsidRDefault="00A765BE" w:rsidP="0039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952548"/>
      <w:docPartObj>
        <w:docPartGallery w:val="Page Numbers (Bottom of Page)"/>
        <w:docPartUnique/>
      </w:docPartObj>
    </w:sdtPr>
    <w:sdtEndPr>
      <w:rPr>
        <w:noProof/>
      </w:rPr>
    </w:sdtEndPr>
    <w:sdtContent>
      <w:p w14:paraId="101CBA8C" w14:textId="1B20715A" w:rsidR="00FE4869" w:rsidRDefault="00FE4869">
        <w:pPr>
          <w:pStyle w:val="Pieddepage"/>
          <w:jc w:val="right"/>
        </w:pPr>
        <w:r>
          <w:fldChar w:fldCharType="begin"/>
        </w:r>
        <w:r>
          <w:instrText xml:space="preserve"> PAGE   \* MERGEFORMAT </w:instrText>
        </w:r>
        <w:r>
          <w:fldChar w:fldCharType="separate"/>
        </w:r>
        <w:r w:rsidR="00F15252">
          <w:rPr>
            <w:noProof/>
          </w:rPr>
          <w:t>2</w:t>
        </w:r>
        <w:r>
          <w:rPr>
            <w:noProof/>
          </w:rPr>
          <w:fldChar w:fldCharType="end"/>
        </w:r>
      </w:p>
    </w:sdtContent>
  </w:sdt>
  <w:p w14:paraId="1EF2C143" w14:textId="77777777" w:rsidR="00FE4869" w:rsidRDefault="00FE48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69E1A" w14:textId="77777777" w:rsidR="00A765BE" w:rsidRDefault="00A765BE" w:rsidP="00390F45">
      <w:pPr>
        <w:spacing w:after="0" w:line="240" w:lineRule="auto"/>
      </w:pPr>
      <w:r>
        <w:separator/>
      </w:r>
    </w:p>
  </w:footnote>
  <w:footnote w:type="continuationSeparator" w:id="0">
    <w:p w14:paraId="0C0A25D2" w14:textId="77777777" w:rsidR="00A765BE" w:rsidRDefault="00A765BE" w:rsidP="00390F45">
      <w:pPr>
        <w:spacing w:after="0" w:line="240" w:lineRule="auto"/>
      </w:pPr>
      <w:r>
        <w:continuationSeparator/>
      </w:r>
    </w:p>
  </w:footnote>
  <w:footnote w:id="1">
    <w:p w14:paraId="0D52CDE0" w14:textId="56527A79" w:rsidR="003535CE" w:rsidRPr="003535CE" w:rsidRDefault="003535CE">
      <w:pPr>
        <w:pStyle w:val="Notedebasdepage"/>
      </w:pPr>
      <w:r>
        <w:rPr>
          <w:rStyle w:val="Appelnotedebasdep"/>
        </w:rPr>
        <w:footnoteRef/>
      </w:r>
      <w:r>
        <w:t xml:space="preserve"> </w:t>
      </w:r>
      <w:hyperlink r:id="rId1" w:history="1">
        <w:r w:rsidRPr="004512DF">
          <w:rPr>
            <w:rStyle w:val="Lienhypertexte"/>
          </w:rPr>
          <w:t>https://covid19.who.int/</w:t>
        </w:r>
      </w:hyperlink>
    </w:p>
  </w:footnote>
  <w:footnote w:id="2">
    <w:p w14:paraId="7E319311" w14:textId="1A09C587" w:rsidR="003535CE" w:rsidRPr="003535CE" w:rsidRDefault="003535CE">
      <w:pPr>
        <w:pStyle w:val="Notedebasdepage"/>
      </w:pPr>
      <w:r>
        <w:rPr>
          <w:rStyle w:val="Appelnotedebasdep"/>
        </w:rPr>
        <w:footnoteRef/>
      </w:r>
      <w:r>
        <w:t xml:space="preserve"> </w:t>
      </w:r>
      <w:hyperlink r:id="rId2" w:history="1">
        <w:r w:rsidRPr="004512DF">
          <w:rPr>
            <w:rStyle w:val="Lienhypertexte"/>
          </w:rPr>
          <w:t>https://ghanahealthservice.org/covid19/</w:t>
        </w:r>
      </w:hyperlink>
    </w:p>
  </w:footnote>
  <w:footnote w:id="3">
    <w:p w14:paraId="3E83B21D" w14:textId="0E5E049E" w:rsidR="00397CCF" w:rsidRPr="00397CCF" w:rsidRDefault="00397CCF">
      <w:pPr>
        <w:pStyle w:val="Notedebasdepage"/>
      </w:pPr>
      <w:r>
        <w:rPr>
          <w:rStyle w:val="Appelnotedebasdep"/>
        </w:rPr>
        <w:footnoteRef/>
      </w:r>
      <w:r>
        <w:t xml:space="preserve"> </w:t>
      </w:r>
      <w:r w:rsidRPr="00397CCF">
        <w:rPr>
          <w:sz w:val="16"/>
          <w:szCs w:val="16"/>
        </w:rPr>
        <w:t>See COVID-19_Preparedness_and_Response_-_UNFPA_Interim_Technical_Briefs_Gender_Equality_and_GBV_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BC0FF" w14:textId="6A2CC598" w:rsidR="007E040F" w:rsidRDefault="007E040F">
    <w:pPr>
      <w:pStyle w:val="En-tte"/>
    </w:pPr>
  </w:p>
  <w:p w14:paraId="739F6B21" w14:textId="6962C628" w:rsidR="009E5B62" w:rsidRDefault="007E040F">
    <w:pPr>
      <w:pStyle w:val="En-tte"/>
    </w:pPr>
    <w:r>
      <w:rPr>
        <w:rFonts w:eastAsia="Times New Roman" w:cstheme="minorHAnsi"/>
        <w:b/>
        <w:bCs/>
        <w:noProof/>
        <w:u w:val="single"/>
        <w:lang w:val="fr-FR" w:eastAsia="fr-FR"/>
      </w:rPr>
      <w:drawing>
        <wp:anchor distT="0" distB="0" distL="114300" distR="114300" simplePos="0" relativeHeight="251661312" behindDoc="1" locked="0" layoutInCell="1" allowOverlap="1" wp14:anchorId="1D892F49" wp14:editId="68B3C332">
          <wp:simplePos x="0" y="0"/>
          <wp:positionH relativeFrom="column">
            <wp:posOffset>4934585</wp:posOffset>
          </wp:positionH>
          <wp:positionV relativeFrom="paragraph">
            <wp:posOffset>256540</wp:posOffset>
          </wp:positionV>
          <wp:extent cx="1230630" cy="409575"/>
          <wp:effectExtent l="0" t="0" r="7620" b="9525"/>
          <wp:wrapTight wrapText="bothSides">
            <wp:wrapPolygon edited="0">
              <wp:start x="0" y="0"/>
              <wp:lineTo x="0" y="21098"/>
              <wp:lineTo x="21399" y="21098"/>
              <wp:lineTo x="21399" y="0"/>
              <wp:lineTo x="0" y="0"/>
            </wp:wrapPolygon>
          </wp:wrapTight>
          <wp:docPr id="9" name="Picture 9" descr="Crossroads-Logo-Horizont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roads-Logo-Horizontal-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B62" w:rsidRPr="007563EB">
      <w:rPr>
        <w:noProof/>
        <w:lang w:val="fr-FR" w:eastAsia="fr-FR"/>
      </w:rPr>
      <w:drawing>
        <wp:anchor distT="0" distB="0" distL="114935" distR="114935" simplePos="0" relativeHeight="251659264" behindDoc="0" locked="0" layoutInCell="1" allowOverlap="1" wp14:anchorId="15C1D0F5" wp14:editId="3A2153CC">
          <wp:simplePos x="0" y="0"/>
          <wp:positionH relativeFrom="margin">
            <wp:posOffset>266700</wp:posOffset>
          </wp:positionH>
          <wp:positionV relativeFrom="paragraph">
            <wp:posOffset>8890</wp:posOffset>
          </wp:positionV>
          <wp:extent cx="913765" cy="733425"/>
          <wp:effectExtent l="0" t="0" r="635" b="9525"/>
          <wp:wrapTight wrapText="bothSides">
            <wp:wrapPolygon edited="0">
              <wp:start x="0" y="0"/>
              <wp:lineTo x="0" y="21319"/>
              <wp:lineTo x="21165" y="21319"/>
              <wp:lineTo x="211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765" cy="73342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9E5B62">
      <w:ptab w:relativeTo="margin" w:alignment="center" w:leader="none"/>
    </w:r>
    <w:r w:rsidR="00B70FEF">
      <w:t xml:space="preserve">       </w:t>
    </w:r>
    <w:r w:rsidR="009E5B62" w:rsidRPr="004D29D0">
      <w:rPr>
        <w:noProof/>
        <w:sz w:val="40"/>
        <w:szCs w:val="40"/>
        <w:lang w:val="fr-FR" w:eastAsia="fr-FR"/>
      </w:rPr>
      <w:drawing>
        <wp:inline distT="0" distB="0" distL="0" distR="0" wp14:anchorId="156FBA9B" wp14:editId="74164CFA">
          <wp:extent cx="967331" cy="723655"/>
          <wp:effectExtent l="0" t="0" r="4445" b="635"/>
          <wp:docPr id="8" name="Image 15" descr="G:\nouveau logo_wild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G:\nouveau logo_wildaf.jpg"/>
                  <pic:cNvPicPr>
                    <a:picLocks noChangeAspect="1" noChangeArrowheads="1"/>
                  </pic:cNvPicPr>
                </pic:nvPicPr>
                <pic:blipFill>
                  <a:blip r:embed="rId3"/>
                  <a:srcRect/>
                  <a:stretch>
                    <a:fillRect/>
                  </a:stretch>
                </pic:blipFill>
                <pic:spPr bwMode="auto">
                  <a:xfrm>
                    <a:off x="0" y="0"/>
                    <a:ext cx="981350" cy="734143"/>
                  </a:xfrm>
                  <a:prstGeom prst="rect">
                    <a:avLst/>
                  </a:prstGeom>
                  <a:noFill/>
                  <a:ln w="9525">
                    <a:noFill/>
                    <a:miter lim="800000"/>
                    <a:headEnd/>
                    <a:tailEnd/>
                  </a:ln>
                </pic:spPr>
              </pic:pic>
            </a:graphicData>
          </a:graphic>
        </wp:inline>
      </w:drawing>
    </w:r>
    <w:r w:rsidR="009E5B62">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881"/>
    <w:multiLevelType w:val="hybridMultilevel"/>
    <w:tmpl w:val="27207D9A"/>
    <w:lvl w:ilvl="0" w:tplc="2A5A0E3A">
      <w:start w:val="2"/>
      <w:numFmt w:val="decimal"/>
      <w:lvlText w:val="%1."/>
      <w:lvlJc w:val="left"/>
      <w:pPr>
        <w:ind w:left="360" w:hanging="360"/>
      </w:pPr>
      <w:rPr>
        <w:rFonts w:eastAsia="Times New Roman" w:hint="default"/>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CB69FA"/>
    <w:multiLevelType w:val="hybridMultilevel"/>
    <w:tmpl w:val="AD7284F8"/>
    <w:lvl w:ilvl="0" w:tplc="20000001">
      <w:start w:val="1"/>
      <w:numFmt w:val="bullet"/>
      <w:lvlText w:val=""/>
      <w:lvlJc w:val="left"/>
      <w:pPr>
        <w:ind w:left="780" w:hanging="360"/>
      </w:pPr>
      <w:rPr>
        <w:rFonts w:ascii="Symbol" w:hAnsi="Symbol" w:cs="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cs="Wingdings" w:hint="default"/>
      </w:rPr>
    </w:lvl>
    <w:lvl w:ilvl="3" w:tplc="20000001" w:tentative="1">
      <w:start w:val="1"/>
      <w:numFmt w:val="bullet"/>
      <w:lvlText w:val=""/>
      <w:lvlJc w:val="left"/>
      <w:pPr>
        <w:ind w:left="2940" w:hanging="360"/>
      </w:pPr>
      <w:rPr>
        <w:rFonts w:ascii="Symbol" w:hAnsi="Symbol" w:cs="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cs="Wingdings" w:hint="default"/>
      </w:rPr>
    </w:lvl>
    <w:lvl w:ilvl="6" w:tplc="20000001" w:tentative="1">
      <w:start w:val="1"/>
      <w:numFmt w:val="bullet"/>
      <w:lvlText w:val=""/>
      <w:lvlJc w:val="left"/>
      <w:pPr>
        <w:ind w:left="5100" w:hanging="360"/>
      </w:pPr>
      <w:rPr>
        <w:rFonts w:ascii="Symbol" w:hAnsi="Symbol" w:cs="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191F0309"/>
    <w:multiLevelType w:val="hybridMultilevel"/>
    <w:tmpl w:val="4288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A2D8C"/>
    <w:multiLevelType w:val="hybridMultilevel"/>
    <w:tmpl w:val="0A885764"/>
    <w:lvl w:ilvl="0" w:tplc="F91A1C6C">
      <w:start w:val="1"/>
      <w:numFmt w:val="bullet"/>
      <w:lvlText w:val=""/>
      <w:lvlJc w:val="left"/>
      <w:pPr>
        <w:ind w:left="720" w:hanging="360"/>
      </w:pPr>
      <w:rPr>
        <w:rFonts w:ascii="Symbol" w:hAnsi="Symbol" w:hint="default"/>
      </w:rPr>
    </w:lvl>
    <w:lvl w:ilvl="1" w:tplc="B03469B0">
      <w:start w:val="1"/>
      <w:numFmt w:val="bullet"/>
      <w:lvlText w:val=""/>
      <w:lvlJc w:val="left"/>
      <w:pPr>
        <w:ind w:left="1440" w:hanging="360"/>
      </w:pPr>
      <w:rPr>
        <w:rFonts w:ascii="Symbol" w:hAnsi="Symbol" w:hint="default"/>
      </w:rPr>
    </w:lvl>
    <w:lvl w:ilvl="2" w:tplc="E0A49C00">
      <w:start w:val="1"/>
      <w:numFmt w:val="bullet"/>
      <w:lvlText w:val=""/>
      <w:lvlJc w:val="left"/>
      <w:pPr>
        <w:ind w:left="2160" w:hanging="360"/>
      </w:pPr>
      <w:rPr>
        <w:rFonts w:ascii="Wingdings" w:hAnsi="Wingdings" w:hint="default"/>
      </w:rPr>
    </w:lvl>
    <w:lvl w:ilvl="3" w:tplc="5AFA9AB2">
      <w:start w:val="1"/>
      <w:numFmt w:val="bullet"/>
      <w:lvlText w:val=""/>
      <w:lvlJc w:val="left"/>
      <w:pPr>
        <w:ind w:left="2880" w:hanging="360"/>
      </w:pPr>
      <w:rPr>
        <w:rFonts w:ascii="Symbol" w:hAnsi="Symbol" w:hint="default"/>
      </w:rPr>
    </w:lvl>
    <w:lvl w:ilvl="4" w:tplc="2E6A255E">
      <w:start w:val="1"/>
      <w:numFmt w:val="bullet"/>
      <w:lvlText w:val="o"/>
      <w:lvlJc w:val="left"/>
      <w:pPr>
        <w:ind w:left="3600" w:hanging="360"/>
      </w:pPr>
      <w:rPr>
        <w:rFonts w:ascii="Courier New" w:hAnsi="Courier New" w:hint="default"/>
      </w:rPr>
    </w:lvl>
    <w:lvl w:ilvl="5" w:tplc="12C8D658">
      <w:start w:val="1"/>
      <w:numFmt w:val="bullet"/>
      <w:lvlText w:val=""/>
      <w:lvlJc w:val="left"/>
      <w:pPr>
        <w:ind w:left="4320" w:hanging="360"/>
      </w:pPr>
      <w:rPr>
        <w:rFonts w:ascii="Wingdings" w:hAnsi="Wingdings" w:hint="default"/>
      </w:rPr>
    </w:lvl>
    <w:lvl w:ilvl="6" w:tplc="AA5C0478">
      <w:start w:val="1"/>
      <w:numFmt w:val="bullet"/>
      <w:lvlText w:val=""/>
      <w:lvlJc w:val="left"/>
      <w:pPr>
        <w:ind w:left="5040" w:hanging="360"/>
      </w:pPr>
      <w:rPr>
        <w:rFonts w:ascii="Symbol" w:hAnsi="Symbol" w:hint="default"/>
      </w:rPr>
    </w:lvl>
    <w:lvl w:ilvl="7" w:tplc="DD34C1AE">
      <w:start w:val="1"/>
      <w:numFmt w:val="bullet"/>
      <w:lvlText w:val="o"/>
      <w:lvlJc w:val="left"/>
      <w:pPr>
        <w:ind w:left="5760" w:hanging="360"/>
      </w:pPr>
      <w:rPr>
        <w:rFonts w:ascii="Courier New" w:hAnsi="Courier New" w:hint="default"/>
      </w:rPr>
    </w:lvl>
    <w:lvl w:ilvl="8" w:tplc="E0F25C1A">
      <w:start w:val="1"/>
      <w:numFmt w:val="bullet"/>
      <w:lvlText w:val=""/>
      <w:lvlJc w:val="left"/>
      <w:pPr>
        <w:ind w:left="6480" w:hanging="360"/>
      </w:pPr>
      <w:rPr>
        <w:rFonts w:ascii="Wingdings" w:hAnsi="Wingdings" w:hint="default"/>
      </w:rPr>
    </w:lvl>
  </w:abstractNum>
  <w:abstractNum w:abstractNumId="4" w15:restartNumberingAfterBreak="0">
    <w:nsid w:val="25821C1F"/>
    <w:multiLevelType w:val="hybridMultilevel"/>
    <w:tmpl w:val="32A083FC"/>
    <w:lvl w:ilvl="0" w:tplc="3BE8B9A2">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D0676C"/>
    <w:multiLevelType w:val="hybridMultilevel"/>
    <w:tmpl w:val="2B023C42"/>
    <w:lvl w:ilvl="0" w:tplc="E4DEA826">
      <w:start w:val="7"/>
      <w:numFmt w:val="bullet"/>
      <w:lvlText w:val=""/>
      <w:lvlJc w:val="left"/>
      <w:pPr>
        <w:ind w:left="720" w:hanging="360"/>
      </w:pPr>
      <w:rPr>
        <w:rFonts w:ascii="Symbol" w:eastAsia="Times New Roman" w:hAnsi="Symbol" w:cstheme="minorHAns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F67788"/>
    <w:multiLevelType w:val="multilevel"/>
    <w:tmpl w:val="F19223E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6058F6"/>
    <w:multiLevelType w:val="hybridMultilevel"/>
    <w:tmpl w:val="4E80F7BE"/>
    <w:lvl w:ilvl="0" w:tplc="39DC078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3F456D3F"/>
    <w:multiLevelType w:val="hybridMultilevel"/>
    <w:tmpl w:val="AA5E88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5879D8"/>
    <w:multiLevelType w:val="hybridMultilevel"/>
    <w:tmpl w:val="5F04A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BE1507"/>
    <w:multiLevelType w:val="hybridMultilevel"/>
    <w:tmpl w:val="977CE950"/>
    <w:lvl w:ilvl="0" w:tplc="875086E6">
      <w:start w:val="1"/>
      <w:numFmt w:val="decimal"/>
      <w:lvlText w:val="%1."/>
      <w:lvlJc w:val="left"/>
      <w:pPr>
        <w:ind w:left="360" w:hanging="360"/>
      </w:pPr>
      <w:rPr>
        <w:rFonts w:hint="default"/>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E83E7E"/>
    <w:multiLevelType w:val="hybridMultilevel"/>
    <w:tmpl w:val="E4F40D8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AD5DF3"/>
    <w:multiLevelType w:val="hybridMultilevel"/>
    <w:tmpl w:val="183063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D1468"/>
    <w:multiLevelType w:val="hybridMultilevel"/>
    <w:tmpl w:val="331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66AFF"/>
    <w:multiLevelType w:val="hybridMultilevel"/>
    <w:tmpl w:val="2B7A4528"/>
    <w:lvl w:ilvl="0" w:tplc="849A873C">
      <w:start w:val="1"/>
      <w:numFmt w:val="lowerLetter"/>
      <w:lvlText w:val="%1."/>
      <w:lvlJc w:val="left"/>
      <w:pPr>
        <w:ind w:left="720" w:hanging="360"/>
      </w:pPr>
      <w:rPr>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3637C84"/>
    <w:multiLevelType w:val="hybridMultilevel"/>
    <w:tmpl w:val="58A4E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1"/>
  </w:num>
  <w:num w:numId="6">
    <w:abstractNumId w:val="9"/>
  </w:num>
  <w:num w:numId="7">
    <w:abstractNumId w:val="15"/>
  </w:num>
  <w:num w:numId="8">
    <w:abstractNumId w:val="12"/>
  </w:num>
  <w:num w:numId="9">
    <w:abstractNumId w:val="14"/>
  </w:num>
  <w:num w:numId="10">
    <w:abstractNumId w:val="3"/>
  </w:num>
  <w:num w:numId="11">
    <w:abstractNumId w:val="13"/>
  </w:num>
  <w:num w:numId="12">
    <w:abstractNumId w:val="6"/>
  </w:num>
  <w:num w:numId="13">
    <w:abstractNumId w:val="11"/>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45"/>
    <w:rsid w:val="0001494A"/>
    <w:rsid w:val="00020BDF"/>
    <w:rsid w:val="00024B44"/>
    <w:rsid w:val="00050556"/>
    <w:rsid w:val="00051F06"/>
    <w:rsid w:val="000B7764"/>
    <w:rsid w:val="000B7FDB"/>
    <w:rsid w:val="000C3971"/>
    <w:rsid w:val="000D736E"/>
    <w:rsid w:val="000E0177"/>
    <w:rsid w:val="0015551D"/>
    <w:rsid w:val="001A589C"/>
    <w:rsid w:val="001B0F96"/>
    <w:rsid w:val="001B1E6F"/>
    <w:rsid w:val="002000B8"/>
    <w:rsid w:val="00217B06"/>
    <w:rsid w:val="00253970"/>
    <w:rsid w:val="0025762E"/>
    <w:rsid w:val="00270554"/>
    <w:rsid w:val="00272EDD"/>
    <w:rsid w:val="0028766E"/>
    <w:rsid w:val="002D4355"/>
    <w:rsid w:val="002E5CE2"/>
    <w:rsid w:val="003070EC"/>
    <w:rsid w:val="003535CE"/>
    <w:rsid w:val="003666C6"/>
    <w:rsid w:val="00390F45"/>
    <w:rsid w:val="00393AEA"/>
    <w:rsid w:val="00397CCF"/>
    <w:rsid w:val="003A0A20"/>
    <w:rsid w:val="003A7F62"/>
    <w:rsid w:val="003E7EC6"/>
    <w:rsid w:val="003F21A8"/>
    <w:rsid w:val="003F45CA"/>
    <w:rsid w:val="004108F2"/>
    <w:rsid w:val="00415534"/>
    <w:rsid w:val="004574AA"/>
    <w:rsid w:val="00472B43"/>
    <w:rsid w:val="004B589C"/>
    <w:rsid w:val="004C47D3"/>
    <w:rsid w:val="004F2D31"/>
    <w:rsid w:val="004F67F3"/>
    <w:rsid w:val="005369B2"/>
    <w:rsid w:val="005904CC"/>
    <w:rsid w:val="005B07B2"/>
    <w:rsid w:val="005C067F"/>
    <w:rsid w:val="005D2635"/>
    <w:rsid w:val="005F23F1"/>
    <w:rsid w:val="005F5D3B"/>
    <w:rsid w:val="00652C8F"/>
    <w:rsid w:val="00657A38"/>
    <w:rsid w:val="006821DD"/>
    <w:rsid w:val="006A2DE3"/>
    <w:rsid w:val="006A4E96"/>
    <w:rsid w:val="006C068E"/>
    <w:rsid w:val="006E0C8B"/>
    <w:rsid w:val="00721119"/>
    <w:rsid w:val="00736569"/>
    <w:rsid w:val="007378CC"/>
    <w:rsid w:val="00747CB7"/>
    <w:rsid w:val="00772AC4"/>
    <w:rsid w:val="0079424A"/>
    <w:rsid w:val="007A0F06"/>
    <w:rsid w:val="007A2B79"/>
    <w:rsid w:val="007C708F"/>
    <w:rsid w:val="007E040F"/>
    <w:rsid w:val="007F421D"/>
    <w:rsid w:val="00822275"/>
    <w:rsid w:val="008B4652"/>
    <w:rsid w:val="008C33E9"/>
    <w:rsid w:val="008D7D8A"/>
    <w:rsid w:val="008E137E"/>
    <w:rsid w:val="008E4F4E"/>
    <w:rsid w:val="008F77EA"/>
    <w:rsid w:val="00926737"/>
    <w:rsid w:val="00970B6A"/>
    <w:rsid w:val="009839D6"/>
    <w:rsid w:val="009B21F7"/>
    <w:rsid w:val="009B3FF1"/>
    <w:rsid w:val="009B74F3"/>
    <w:rsid w:val="009E5B62"/>
    <w:rsid w:val="009E76D0"/>
    <w:rsid w:val="00A2080E"/>
    <w:rsid w:val="00A72F3D"/>
    <w:rsid w:val="00A765BE"/>
    <w:rsid w:val="00A84F72"/>
    <w:rsid w:val="00A94543"/>
    <w:rsid w:val="00B0462D"/>
    <w:rsid w:val="00B07E90"/>
    <w:rsid w:val="00B6203A"/>
    <w:rsid w:val="00B65C56"/>
    <w:rsid w:val="00B70FEF"/>
    <w:rsid w:val="00BA107F"/>
    <w:rsid w:val="00BC2327"/>
    <w:rsid w:val="00BF7ACE"/>
    <w:rsid w:val="00C449CC"/>
    <w:rsid w:val="00C62101"/>
    <w:rsid w:val="00C87373"/>
    <w:rsid w:val="00C94848"/>
    <w:rsid w:val="00CE2810"/>
    <w:rsid w:val="00CF27C1"/>
    <w:rsid w:val="00CF2FDE"/>
    <w:rsid w:val="00D10192"/>
    <w:rsid w:val="00D46BBF"/>
    <w:rsid w:val="00D47B60"/>
    <w:rsid w:val="00D60595"/>
    <w:rsid w:val="00D62BF2"/>
    <w:rsid w:val="00D76F82"/>
    <w:rsid w:val="00D86668"/>
    <w:rsid w:val="00DF2E81"/>
    <w:rsid w:val="00E50245"/>
    <w:rsid w:val="00E7062B"/>
    <w:rsid w:val="00E85A5B"/>
    <w:rsid w:val="00EA445C"/>
    <w:rsid w:val="00EC45E8"/>
    <w:rsid w:val="00EE3EFE"/>
    <w:rsid w:val="00EE4234"/>
    <w:rsid w:val="00F06141"/>
    <w:rsid w:val="00F15252"/>
    <w:rsid w:val="00F1649A"/>
    <w:rsid w:val="00F20AC8"/>
    <w:rsid w:val="00F220A1"/>
    <w:rsid w:val="00F478E3"/>
    <w:rsid w:val="00F745C5"/>
    <w:rsid w:val="00F76687"/>
    <w:rsid w:val="00FA5B79"/>
    <w:rsid w:val="00FC04A6"/>
    <w:rsid w:val="00FE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1366EB"/>
  <w15:chartTrackingRefBased/>
  <w15:docId w15:val="{EFF854CA-585B-4145-A087-0F2228CF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390F45"/>
    <w:pPr>
      <w:spacing w:after="0" w:line="240" w:lineRule="auto"/>
    </w:pPr>
    <w:rPr>
      <w:rFonts w:ascii="Arial" w:eastAsia="Times New Roman" w:hAnsi="Arial" w:cs="Times New Roman"/>
      <w:sz w:val="20"/>
      <w:szCs w:val="20"/>
      <w:lang w:val="en-GB"/>
    </w:rPr>
  </w:style>
  <w:style w:type="character" w:customStyle="1" w:styleId="NotedebasdepageCar">
    <w:name w:val="Note de bas de page Car"/>
    <w:basedOn w:val="Policepardfaut"/>
    <w:link w:val="Notedebasdepage"/>
    <w:semiHidden/>
    <w:rsid w:val="00390F45"/>
    <w:rPr>
      <w:rFonts w:ascii="Arial" w:eastAsia="Times New Roman" w:hAnsi="Arial" w:cs="Times New Roman"/>
      <w:sz w:val="20"/>
      <w:szCs w:val="20"/>
      <w:lang w:val="en-GB"/>
    </w:rPr>
  </w:style>
  <w:style w:type="character" w:styleId="Appelnotedebasdep">
    <w:name w:val="footnote reference"/>
    <w:uiPriority w:val="99"/>
    <w:semiHidden/>
    <w:unhideWhenUsed/>
    <w:rsid w:val="00390F45"/>
    <w:rPr>
      <w:vertAlign w:val="superscript"/>
    </w:rPr>
  </w:style>
  <w:style w:type="character" w:styleId="Marquedecommentaire">
    <w:name w:val="annotation reference"/>
    <w:basedOn w:val="Policepardfaut"/>
    <w:uiPriority w:val="99"/>
    <w:semiHidden/>
    <w:unhideWhenUsed/>
    <w:rsid w:val="00390F45"/>
    <w:rPr>
      <w:sz w:val="16"/>
      <w:szCs w:val="16"/>
    </w:rPr>
  </w:style>
  <w:style w:type="paragraph" w:styleId="Commentaire">
    <w:name w:val="annotation text"/>
    <w:basedOn w:val="Normal"/>
    <w:link w:val="CommentaireCar"/>
    <w:uiPriority w:val="99"/>
    <w:semiHidden/>
    <w:unhideWhenUsed/>
    <w:rsid w:val="00390F45"/>
    <w:pPr>
      <w:spacing w:line="240" w:lineRule="auto"/>
    </w:pPr>
    <w:rPr>
      <w:sz w:val="20"/>
      <w:szCs w:val="20"/>
    </w:rPr>
  </w:style>
  <w:style w:type="character" w:customStyle="1" w:styleId="CommentaireCar">
    <w:name w:val="Commentaire Car"/>
    <w:basedOn w:val="Policepardfaut"/>
    <w:link w:val="Commentaire"/>
    <w:uiPriority w:val="99"/>
    <w:semiHidden/>
    <w:rsid w:val="00390F45"/>
    <w:rPr>
      <w:sz w:val="20"/>
      <w:szCs w:val="20"/>
    </w:rPr>
  </w:style>
  <w:style w:type="paragraph" w:styleId="Objetducommentaire">
    <w:name w:val="annotation subject"/>
    <w:basedOn w:val="Commentaire"/>
    <w:next w:val="Commentaire"/>
    <w:link w:val="ObjetducommentaireCar"/>
    <w:uiPriority w:val="99"/>
    <w:semiHidden/>
    <w:unhideWhenUsed/>
    <w:rsid w:val="00390F45"/>
    <w:rPr>
      <w:b/>
      <w:bCs/>
    </w:rPr>
  </w:style>
  <w:style w:type="character" w:customStyle="1" w:styleId="ObjetducommentaireCar">
    <w:name w:val="Objet du commentaire Car"/>
    <w:basedOn w:val="CommentaireCar"/>
    <w:link w:val="Objetducommentaire"/>
    <w:uiPriority w:val="99"/>
    <w:semiHidden/>
    <w:rsid w:val="00390F45"/>
    <w:rPr>
      <w:b/>
      <w:bCs/>
      <w:sz w:val="20"/>
      <w:szCs w:val="20"/>
    </w:rPr>
  </w:style>
  <w:style w:type="paragraph" w:styleId="Textedebulles">
    <w:name w:val="Balloon Text"/>
    <w:basedOn w:val="Normal"/>
    <w:link w:val="TextedebullesCar"/>
    <w:uiPriority w:val="99"/>
    <w:semiHidden/>
    <w:unhideWhenUsed/>
    <w:rsid w:val="00390F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0F45"/>
    <w:rPr>
      <w:rFonts w:ascii="Segoe UI" w:hAnsi="Segoe UI" w:cs="Segoe UI"/>
      <w:sz w:val="18"/>
      <w:szCs w:val="18"/>
    </w:rPr>
  </w:style>
  <w:style w:type="character" w:styleId="Lienhypertexte">
    <w:name w:val="Hyperlink"/>
    <w:uiPriority w:val="99"/>
    <w:unhideWhenUsed/>
    <w:rsid w:val="00B6203A"/>
    <w:rPr>
      <w:color w:val="0000FF"/>
      <w:u w:val="single"/>
    </w:rPr>
  </w:style>
  <w:style w:type="character" w:customStyle="1" w:styleId="Mentionnonrsolue1">
    <w:name w:val="Mention non résolue1"/>
    <w:basedOn w:val="Policepardfaut"/>
    <w:uiPriority w:val="99"/>
    <w:semiHidden/>
    <w:unhideWhenUsed/>
    <w:rsid w:val="004C47D3"/>
    <w:rPr>
      <w:color w:val="605E5C"/>
      <w:shd w:val="clear" w:color="auto" w:fill="E1DFDD"/>
    </w:rPr>
  </w:style>
  <w:style w:type="paragraph" w:styleId="En-tte">
    <w:name w:val="header"/>
    <w:basedOn w:val="Normal"/>
    <w:link w:val="En-tteCar"/>
    <w:uiPriority w:val="99"/>
    <w:unhideWhenUsed/>
    <w:rsid w:val="009E5B62"/>
    <w:pPr>
      <w:tabs>
        <w:tab w:val="center" w:pos="4680"/>
        <w:tab w:val="right" w:pos="9360"/>
      </w:tabs>
      <w:spacing w:after="0" w:line="240" w:lineRule="auto"/>
    </w:pPr>
  </w:style>
  <w:style w:type="character" w:customStyle="1" w:styleId="En-tteCar">
    <w:name w:val="En-tête Car"/>
    <w:basedOn w:val="Policepardfaut"/>
    <w:link w:val="En-tte"/>
    <w:uiPriority w:val="99"/>
    <w:rsid w:val="009E5B62"/>
  </w:style>
  <w:style w:type="paragraph" w:styleId="Pieddepage">
    <w:name w:val="footer"/>
    <w:basedOn w:val="Normal"/>
    <w:link w:val="PieddepageCar"/>
    <w:uiPriority w:val="99"/>
    <w:unhideWhenUsed/>
    <w:rsid w:val="009E5B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E5B62"/>
  </w:style>
  <w:style w:type="paragraph" w:styleId="Paragraphedeliste">
    <w:name w:val="List Paragraph"/>
    <w:basedOn w:val="Normal"/>
    <w:uiPriority w:val="34"/>
    <w:qFormat/>
    <w:rsid w:val="00A8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daf_ci@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daffeddaf@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hanahealthservice.org/covid19/" TargetMode="External"/><Relationship Id="rId1" Type="http://schemas.openxmlformats.org/officeDocument/2006/relationships/hyperlink" Target="https://covid19.who.i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4974-8001-46E6-9610-8177C489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1911</Words>
  <Characters>10515</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Darkey</dc:creator>
  <cp:keywords/>
  <dc:description/>
  <cp:lastModifiedBy>Mme Bassin</cp:lastModifiedBy>
  <cp:revision>9</cp:revision>
  <cp:lastPrinted>2020-10-22T09:21:00Z</cp:lastPrinted>
  <dcterms:created xsi:type="dcterms:W3CDTF">2020-11-02T13:38:00Z</dcterms:created>
  <dcterms:modified xsi:type="dcterms:W3CDTF">2020-11-04T10:17:00Z</dcterms:modified>
</cp:coreProperties>
</file>